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8E7" w:rsidRPr="000848E7" w:rsidRDefault="000848E7" w:rsidP="000848E7">
      <w:pPr>
        <w:widowControl/>
        <w:spacing w:before="100" w:beforeAutospacing="1" w:after="100" w:afterAutospacing="1"/>
        <w:jc w:val="center"/>
        <w:outlineLvl w:val="2"/>
        <w:rPr>
          <w:rFonts w:ascii="宋体" w:eastAsia="宋体" w:hAnsi="宋体" w:cs="宋体"/>
          <w:b/>
          <w:bCs/>
          <w:color w:val="585757"/>
          <w:kern w:val="0"/>
          <w:sz w:val="33"/>
          <w:szCs w:val="33"/>
        </w:rPr>
      </w:pPr>
      <w:r w:rsidRPr="000848E7">
        <w:rPr>
          <w:rFonts w:ascii="宋体" w:eastAsia="宋体" w:hAnsi="宋体" w:cs="宋体"/>
          <w:b/>
          <w:bCs/>
          <w:color w:val="585757"/>
          <w:kern w:val="0"/>
          <w:sz w:val="33"/>
          <w:szCs w:val="33"/>
        </w:rPr>
        <w:t>关于印发《湖北省统计系列专业技术职务任职资格申报评审条件（修订试行）》的通知</w:t>
      </w:r>
    </w:p>
    <w:p w:rsidR="000848E7" w:rsidRPr="000848E7" w:rsidRDefault="000848E7" w:rsidP="000848E7">
      <w:pPr>
        <w:widowControl/>
        <w:spacing w:before="100" w:beforeAutospacing="1" w:after="100" w:afterAutospacing="1" w:line="255" w:lineRule="atLeast"/>
        <w:rPr>
          <w:rFonts w:ascii="宋体" w:eastAsia="宋体" w:hAnsi="宋体" w:cs="宋体"/>
          <w:color w:val="333333"/>
          <w:kern w:val="0"/>
          <w:sz w:val="27"/>
          <w:szCs w:val="27"/>
        </w:rPr>
      </w:pPr>
    </w:p>
    <w:p w:rsidR="000848E7" w:rsidRPr="000848E7" w:rsidRDefault="000848E7" w:rsidP="000848E7">
      <w:pPr>
        <w:widowControl/>
        <w:spacing w:line="360" w:lineRule="exact"/>
        <w:ind w:firstLineChars="200" w:firstLine="480"/>
        <w:jc w:val="right"/>
        <w:rPr>
          <w:rFonts w:asciiTheme="minorEastAsia" w:hAnsiTheme="minorEastAsia" w:cs="宋体"/>
          <w:color w:val="000000" w:themeColor="text1"/>
          <w:kern w:val="0"/>
          <w:szCs w:val="21"/>
        </w:rPr>
      </w:pPr>
      <w:r w:rsidRPr="000848E7">
        <w:rPr>
          <w:rFonts w:asciiTheme="minorEastAsia" w:hAnsiTheme="minorEastAsia" w:cs="宋体" w:hint="eastAsia"/>
          <w:color w:val="000000" w:themeColor="text1"/>
          <w:kern w:val="0"/>
          <w:sz w:val="24"/>
          <w:szCs w:val="24"/>
        </w:rPr>
        <w:t>鄂职改办</w:t>
      </w:r>
      <w:r w:rsidRPr="000848E7">
        <w:rPr>
          <w:rFonts w:asciiTheme="minorEastAsia" w:hAnsiTheme="minorEastAsia" w:cs="宋体" w:hint="eastAsia"/>
          <w:color w:val="000000" w:themeColor="text1"/>
          <w:kern w:val="0"/>
          <w:szCs w:val="21"/>
        </w:rPr>
        <w:t>[2013]139</w:t>
      </w:r>
      <w:r w:rsidRPr="000848E7">
        <w:rPr>
          <w:rFonts w:asciiTheme="minorEastAsia" w:hAnsiTheme="minorEastAsia" w:cs="宋体" w:hint="eastAsia"/>
          <w:color w:val="000000" w:themeColor="text1"/>
          <w:kern w:val="0"/>
          <w:sz w:val="24"/>
          <w:szCs w:val="24"/>
        </w:rPr>
        <w:t>号</w:t>
      </w:r>
    </w:p>
    <w:p w:rsidR="000848E7" w:rsidRPr="000848E7" w:rsidRDefault="000848E7" w:rsidP="000848E7">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0848E7" w:rsidRPr="000848E7" w:rsidRDefault="000848E7" w:rsidP="000848E7">
      <w:pPr>
        <w:widowControl/>
        <w:spacing w:line="360" w:lineRule="exact"/>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现将《湖北省统计系列专业技术职务任职资格申报评审条件（修订试行）》印发给你们，请遵照执行。</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自本通知下发之日起，原评审条件即停止执行。</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0848E7" w:rsidRPr="000848E7" w:rsidRDefault="000848E7" w:rsidP="000848E7">
      <w:pPr>
        <w:widowControl/>
        <w:spacing w:line="360" w:lineRule="exact"/>
        <w:ind w:firstLineChars="200" w:firstLine="480"/>
        <w:jc w:val="righ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湖北省职称改革工作领导小组办公室</w:t>
      </w:r>
    </w:p>
    <w:p w:rsidR="000848E7" w:rsidRPr="000848E7" w:rsidRDefault="000848E7" w:rsidP="000848E7">
      <w:pPr>
        <w:widowControl/>
        <w:spacing w:line="360" w:lineRule="exact"/>
        <w:ind w:firstLineChars="200" w:firstLine="480"/>
        <w:jc w:val="righ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2013年</w:t>
      </w:r>
      <w:r w:rsidRPr="000848E7">
        <w:rPr>
          <w:rFonts w:asciiTheme="minorEastAsia" w:hAnsiTheme="minorEastAsia" w:cs="宋体" w:hint="eastAsia"/>
          <w:color w:val="000000" w:themeColor="text1"/>
          <w:kern w:val="0"/>
          <w:szCs w:val="21"/>
        </w:rPr>
        <w:t>8</w:t>
      </w:r>
      <w:r w:rsidRPr="000848E7">
        <w:rPr>
          <w:rFonts w:asciiTheme="minorEastAsia" w:hAnsiTheme="minorEastAsia" w:cs="宋体" w:hint="eastAsia"/>
          <w:color w:val="000000" w:themeColor="text1"/>
          <w:kern w:val="0"/>
          <w:sz w:val="24"/>
          <w:szCs w:val="24"/>
        </w:rPr>
        <w:t>月</w:t>
      </w:r>
      <w:r w:rsidRPr="000848E7">
        <w:rPr>
          <w:rFonts w:asciiTheme="minorEastAsia" w:hAnsiTheme="minorEastAsia" w:cs="宋体" w:hint="eastAsia"/>
          <w:color w:val="000000" w:themeColor="text1"/>
          <w:kern w:val="0"/>
          <w:szCs w:val="21"/>
        </w:rPr>
        <w:t>30</w:t>
      </w:r>
      <w:r w:rsidRPr="000848E7">
        <w:rPr>
          <w:rFonts w:asciiTheme="minorEastAsia" w:hAnsiTheme="minorEastAsia" w:cs="宋体" w:hint="eastAsia"/>
          <w:color w:val="000000" w:themeColor="text1"/>
          <w:kern w:val="0"/>
          <w:sz w:val="24"/>
          <w:szCs w:val="24"/>
        </w:rPr>
        <w:t>日</w:t>
      </w:r>
    </w:p>
    <w:p w:rsidR="000848E7" w:rsidRPr="000848E7" w:rsidRDefault="000848E7" w:rsidP="000848E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jc w:val="center"/>
        <w:rPr>
          <w:rFonts w:asciiTheme="minorEastAsia" w:hAnsiTheme="minorEastAsia" w:cs="宋体" w:hint="eastAsia"/>
          <w:b/>
          <w:color w:val="000000" w:themeColor="text1"/>
          <w:kern w:val="0"/>
          <w:szCs w:val="21"/>
        </w:rPr>
      </w:pPr>
      <w:r w:rsidRPr="000848E7">
        <w:rPr>
          <w:rFonts w:asciiTheme="minorEastAsia" w:hAnsiTheme="minorEastAsia" w:cs="宋体" w:hint="eastAsia"/>
          <w:b/>
          <w:color w:val="000000" w:themeColor="text1"/>
          <w:kern w:val="0"/>
          <w:sz w:val="24"/>
          <w:szCs w:val="24"/>
        </w:rPr>
        <w:t>湖北省统计系列专业技术职务任职资格申报评审条件</w:t>
      </w:r>
    </w:p>
    <w:p w:rsidR="000848E7" w:rsidRPr="000848E7" w:rsidRDefault="000848E7" w:rsidP="000848E7">
      <w:pPr>
        <w:widowControl/>
        <w:spacing w:line="360" w:lineRule="exact"/>
        <w:jc w:val="center"/>
        <w:rPr>
          <w:rFonts w:asciiTheme="minorEastAsia" w:hAnsiTheme="minorEastAsia" w:cs="宋体" w:hint="eastAsia"/>
          <w:b/>
          <w:color w:val="000000" w:themeColor="text1"/>
          <w:kern w:val="0"/>
          <w:szCs w:val="21"/>
        </w:rPr>
      </w:pPr>
      <w:r w:rsidRPr="000848E7">
        <w:rPr>
          <w:rFonts w:asciiTheme="minorEastAsia" w:hAnsiTheme="minorEastAsia" w:cs="宋体" w:hint="eastAsia"/>
          <w:b/>
          <w:color w:val="000000" w:themeColor="text1"/>
          <w:kern w:val="0"/>
          <w:sz w:val="24"/>
          <w:szCs w:val="24"/>
        </w:rPr>
        <w:t>（修订试行）</w:t>
      </w:r>
    </w:p>
    <w:p w:rsidR="000848E7" w:rsidRPr="000848E7" w:rsidRDefault="000848E7" w:rsidP="000848E7">
      <w:pPr>
        <w:widowControl/>
        <w:spacing w:line="360" w:lineRule="exact"/>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jc w:val="center"/>
        <w:rPr>
          <w:rFonts w:asciiTheme="minorEastAsia" w:hAnsiTheme="minorEastAsia" w:cs="宋体" w:hint="eastAsia"/>
          <w:b/>
          <w:color w:val="000000" w:themeColor="text1"/>
          <w:kern w:val="0"/>
          <w:szCs w:val="21"/>
        </w:rPr>
      </w:pPr>
      <w:r w:rsidRPr="000848E7">
        <w:rPr>
          <w:rFonts w:asciiTheme="minorEastAsia" w:hAnsiTheme="minorEastAsia" w:cs="宋体" w:hint="eastAsia"/>
          <w:b/>
          <w:color w:val="000000" w:themeColor="text1"/>
          <w:kern w:val="0"/>
          <w:sz w:val="24"/>
          <w:szCs w:val="24"/>
        </w:rPr>
        <w:t>第一章</w:t>
      </w:r>
      <w:r w:rsidRPr="000848E7">
        <w:rPr>
          <w:rFonts w:asciiTheme="minorEastAsia" w:hAnsiTheme="minorEastAsia" w:cs="宋体" w:hint="eastAsia"/>
          <w:b/>
          <w:color w:val="000000" w:themeColor="text1"/>
          <w:kern w:val="0"/>
          <w:szCs w:val="21"/>
        </w:rPr>
        <w:t xml:space="preserve"> </w:t>
      </w:r>
      <w:r w:rsidRPr="000848E7">
        <w:rPr>
          <w:rFonts w:asciiTheme="minorEastAsia" w:hAnsiTheme="minorEastAsia" w:cs="宋体" w:hint="eastAsia"/>
          <w:b/>
          <w:color w:val="000000" w:themeColor="text1"/>
          <w:kern w:val="0"/>
          <w:sz w:val="24"/>
          <w:szCs w:val="24"/>
        </w:rPr>
        <w:t>总</w:t>
      </w:r>
      <w:r w:rsidRPr="000848E7">
        <w:rPr>
          <w:rFonts w:asciiTheme="minorEastAsia" w:hAnsiTheme="minorEastAsia" w:cs="宋体" w:hint="eastAsia"/>
          <w:b/>
          <w:color w:val="000000" w:themeColor="text1"/>
          <w:kern w:val="0"/>
          <w:szCs w:val="21"/>
        </w:rPr>
        <w:t xml:space="preserve"> </w:t>
      </w:r>
      <w:r w:rsidRPr="000848E7">
        <w:rPr>
          <w:rFonts w:asciiTheme="minorEastAsia" w:hAnsiTheme="minorEastAsia" w:cs="宋体" w:hint="eastAsia"/>
          <w:b/>
          <w:color w:val="000000" w:themeColor="text1"/>
          <w:kern w:val="0"/>
          <w:sz w:val="24"/>
          <w:szCs w:val="24"/>
        </w:rPr>
        <w:t>则</w:t>
      </w:r>
    </w:p>
    <w:p w:rsidR="000848E7" w:rsidRPr="000848E7" w:rsidRDefault="000848E7" w:rsidP="000848E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第一条</w:t>
      </w:r>
      <w:r w:rsidRPr="000848E7">
        <w:rPr>
          <w:rFonts w:asciiTheme="minorEastAsia" w:hAnsiTheme="minorEastAsia" w:cs="宋体" w:hint="eastAsia"/>
          <w:color w:val="000000" w:themeColor="text1"/>
          <w:kern w:val="0"/>
          <w:sz w:val="24"/>
          <w:szCs w:val="24"/>
        </w:rPr>
        <w:t>为了适应中国特色社会主义建设事业发展的新要求，客观公正科学地评价统计专业人员的能力和水平，建立和完善统计专业职务任职资格考试与评审相结合的评价机制，建设高素质的统计人员队伍，促进统计工作和社会经济发展，在原有条件试行实践多年的基础上，根据《中华人民共和国统计法》及其实施条例、《统计专业职务试行条例》、《高级统计师资格评价办法》及国家和省里职称改革工作的有关政策规定，结合我省实际，现修订制定本条件。</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第二条</w:t>
      </w:r>
      <w:r w:rsidRPr="000848E7">
        <w:rPr>
          <w:rFonts w:asciiTheme="minorEastAsia" w:hAnsiTheme="minorEastAsia" w:cs="宋体" w:hint="eastAsia"/>
          <w:color w:val="000000" w:themeColor="text1"/>
          <w:kern w:val="0"/>
          <w:sz w:val="24"/>
          <w:szCs w:val="24"/>
        </w:rPr>
        <w:t>统计专业职务任职资格分为三级，高级职务名称为正高职高级统计师、高级统计师，中级职务名称为统计师，初级职务名称为助理统计师、统计员。</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第三条</w:t>
      </w:r>
      <w:r w:rsidRPr="000848E7">
        <w:rPr>
          <w:rFonts w:asciiTheme="minorEastAsia" w:hAnsiTheme="minorEastAsia" w:cs="宋体" w:hint="eastAsia"/>
          <w:color w:val="000000" w:themeColor="text1"/>
          <w:kern w:val="0"/>
          <w:sz w:val="24"/>
          <w:szCs w:val="24"/>
        </w:rPr>
        <w:t>按国家和省里的有关规定，统计专业实行全国统一考试后，中、初级统计师资格采取以考代评的方式取得；高级统计师资格采取考评结合的评价办法，即参加高级统计师资格考试成绩合格且在有效期内，方可申报相应职务任职资格的评审。</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第四条</w:t>
      </w:r>
      <w:r w:rsidRPr="000848E7">
        <w:rPr>
          <w:rFonts w:asciiTheme="minorEastAsia" w:hAnsiTheme="minorEastAsia" w:cs="宋体" w:hint="eastAsia"/>
          <w:color w:val="000000" w:themeColor="text1"/>
          <w:kern w:val="0"/>
          <w:sz w:val="24"/>
          <w:szCs w:val="24"/>
        </w:rPr>
        <w:t>本条件适用于从事统计专业工作的专业人员。</w:t>
      </w:r>
    </w:p>
    <w:p w:rsidR="000848E7" w:rsidRPr="000848E7" w:rsidRDefault="000848E7" w:rsidP="000848E7">
      <w:pPr>
        <w:widowControl/>
        <w:spacing w:line="360" w:lineRule="exact"/>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jc w:val="center"/>
        <w:rPr>
          <w:rFonts w:asciiTheme="minorEastAsia" w:hAnsiTheme="minorEastAsia" w:cs="宋体" w:hint="eastAsia"/>
          <w:b/>
          <w:color w:val="000000" w:themeColor="text1"/>
          <w:kern w:val="0"/>
          <w:szCs w:val="21"/>
        </w:rPr>
      </w:pPr>
      <w:r w:rsidRPr="000848E7">
        <w:rPr>
          <w:rFonts w:asciiTheme="minorEastAsia" w:hAnsiTheme="minorEastAsia" w:cs="宋体" w:hint="eastAsia"/>
          <w:b/>
          <w:color w:val="000000" w:themeColor="text1"/>
          <w:kern w:val="0"/>
          <w:sz w:val="24"/>
          <w:szCs w:val="24"/>
        </w:rPr>
        <w:t>第二章</w:t>
      </w:r>
      <w:r w:rsidRPr="000848E7">
        <w:rPr>
          <w:rFonts w:asciiTheme="minorEastAsia" w:hAnsiTheme="minorEastAsia" w:cs="宋体" w:hint="eastAsia"/>
          <w:b/>
          <w:color w:val="000000" w:themeColor="text1"/>
          <w:kern w:val="0"/>
          <w:szCs w:val="21"/>
        </w:rPr>
        <w:t xml:space="preserve"> </w:t>
      </w:r>
      <w:r w:rsidRPr="000848E7">
        <w:rPr>
          <w:rFonts w:asciiTheme="minorEastAsia" w:hAnsiTheme="minorEastAsia" w:cs="宋体" w:hint="eastAsia"/>
          <w:b/>
          <w:color w:val="000000" w:themeColor="text1"/>
          <w:kern w:val="0"/>
          <w:sz w:val="24"/>
          <w:szCs w:val="24"/>
        </w:rPr>
        <w:t>分</w:t>
      </w:r>
      <w:r w:rsidRPr="000848E7">
        <w:rPr>
          <w:rFonts w:asciiTheme="minorEastAsia" w:hAnsiTheme="minorEastAsia" w:cs="宋体" w:hint="eastAsia"/>
          <w:b/>
          <w:color w:val="000000" w:themeColor="text1"/>
          <w:kern w:val="0"/>
          <w:szCs w:val="21"/>
        </w:rPr>
        <w:t xml:space="preserve"> </w:t>
      </w:r>
      <w:r w:rsidRPr="000848E7">
        <w:rPr>
          <w:rFonts w:asciiTheme="minorEastAsia" w:hAnsiTheme="minorEastAsia" w:cs="宋体" w:hint="eastAsia"/>
          <w:b/>
          <w:color w:val="000000" w:themeColor="text1"/>
          <w:kern w:val="0"/>
          <w:sz w:val="24"/>
          <w:szCs w:val="24"/>
        </w:rPr>
        <w:t>则</w:t>
      </w:r>
    </w:p>
    <w:p w:rsidR="000848E7" w:rsidRPr="000848E7" w:rsidRDefault="000848E7" w:rsidP="000848E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ind w:firstLineChars="200" w:firstLine="482"/>
        <w:jc w:val="left"/>
        <w:rPr>
          <w:rFonts w:asciiTheme="minorEastAsia" w:hAnsiTheme="minorEastAsia" w:cs="宋体" w:hint="eastAsia"/>
          <w:b/>
          <w:color w:val="000000" w:themeColor="text1"/>
          <w:kern w:val="0"/>
          <w:szCs w:val="21"/>
        </w:rPr>
      </w:pPr>
      <w:r w:rsidRPr="000848E7">
        <w:rPr>
          <w:rFonts w:asciiTheme="minorEastAsia" w:hAnsiTheme="minorEastAsia" w:cs="宋体" w:hint="eastAsia"/>
          <w:b/>
          <w:color w:val="000000" w:themeColor="text1"/>
          <w:kern w:val="0"/>
          <w:sz w:val="24"/>
          <w:szCs w:val="24"/>
        </w:rPr>
        <w:t>第五条</w:t>
      </w:r>
      <w:r w:rsidRPr="000848E7">
        <w:rPr>
          <w:rFonts w:asciiTheme="minorEastAsia" w:hAnsiTheme="minorEastAsia" w:cs="宋体" w:hint="eastAsia"/>
          <w:color w:val="000000" w:themeColor="text1"/>
          <w:kern w:val="0"/>
          <w:sz w:val="24"/>
          <w:szCs w:val="24"/>
        </w:rPr>
        <w:t>申报</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一、基本条件</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（一）拥护中国共产党的领导，热爱社会主义祖国，坚持党的基本路线，努力学习马列主义、毛泽东思想、邓小平理论、“三个代表”重要思想，坚持科学发展观，热爱统计事业，积极为社会主义建设事业服务。</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（二）认真履行岗位职责，努力完成本职工作任务。任职考核和年度考核均为称职以上，其中破格人员近两年考核必须有一次为优秀。</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（三）遵纪守法，作风正派，具有良好的职业道德和社会公德。</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（四）外语、计算机应用、专业资格考试和继续教育符合国家和省里的有关规定。</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（五）身心健康，能够坚持正常工作。</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二、学历资历条件</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申报高级统计师评审，必须通过高级统计师资格考试。参加高级统计师资格考试，必须具备下列条件之一：</w:t>
      </w:r>
    </w:p>
    <w:p w:rsidR="000848E7" w:rsidRPr="000848E7" w:rsidRDefault="000848E7" w:rsidP="000848E7">
      <w:pPr>
        <w:widowControl/>
        <w:spacing w:line="360" w:lineRule="exact"/>
        <w:ind w:leftChars="50" w:left="105" w:rightChars="50" w:right="105"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（一）统计学或者相近专业（数学与应用数学、信息与计算科学，下同）博士研究生毕业或获得博士学位后，担任统计师专业职务满</w:t>
      </w:r>
      <w:r w:rsidRPr="000848E7">
        <w:rPr>
          <w:rFonts w:asciiTheme="minorEastAsia" w:hAnsiTheme="minorEastAsia" w:cs="宋体" w:hint="eastAsia"/>
          <w:color w:val="000000" w:themeColor="text1"/>
          <w:kern w:val="0"/>
          <w:szCs w:val="21"/>
        </w:rPr>
        <w:t>2</w:t>
      </w:r>
      <w:r w:rsidRPr="000848E7">
        <w:rPr>
          <w:rFonts w:asciiTheme="minorEastAsia" w:hAnsiTheme="minorEastAsia" w:cs="宋体" w:hint="eastAsia"/>
          <w:color w:val="000000" w:themeColor="text1"/>
          <w:kern w:val="0"/>
          <w:sz w:val="24"/>
          <w:szCs w:val="24"/>
        </w:rPr>
        <w:t>年；</w:t>
      </w:r>
    </w:p>
    <w:p w:rsidR="000848E7" w:rsidRPr="000848E7" w:rsidRDefault="000848E7" w:rsidP="000848E7">
      <w:pPr>
        <w:widowControl/>
        <w:spacing w:line="360" w:lineRule="exact"/>
        <w:ind w:leftChars="50" w:left="105" w:rightChars="50" w:right="105"/>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 xml:space="preserve">　　（二）统计学或者相近专业硕士研究生毕业或获得硕士学位，担任统计师专业职务后，或者通过全国统一考试取得统计师、会计师、审计师或者经济师资格（以下简称中级资格）后，从事统计专业工作满</w:t>
      </w:r>
      <w:r w:rsidRPr="000848E7">
        <w:rPr>
          <w:rFonts w:asciiTheme="minorEastAsia" w:hAnsiTheme="minorEastAsia" w:cs="宋体" w:hint="eastAsia"/>
          <w:color w:val="000000" w:themeColor="text1"/>
          <w:kern w:val="0"/>
          <w:szCs w:val="21"/>
        </w:rPr>
        <w:t>3</w:t>
      </w:r>
      <w:r w:rsidRPr="000848E7">
        <w:rPr>
          <w:rFonts w:asciiTheme="minorEastAsia" w:hAnsiTheme="minorEastAsia" w:cs="宋体" w:hint="eastAsia"/>
          <w:color w:val="000000" w:themeColor="text1"/>
          <w:kern w:val="0"/>
          <w:sz w:val="24"/>
          <w:szCs w:val="24"/>
        </w:rPr>
        <w:t>年；</w:t>
      </w:r>
    </w:p>
    <w:p w:rsidR="000848E7" w:rsidRPr="000848E7" w:rsidRDefault="000848E7" w:rsidP="000848E7">
      <w:pPr>
        <w:widowControl/>
        <w:spacing w:line="360" w:lineRule="exact"/>
        <w:ind w:leftChars="50" w:left="105" w:rightChars="50" w:right="105"/>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 xml:space="preserve">　　（三）统计学或者相近专业本科毕业或获得学士学位，取得中级资格后，从事统计专业工作满</w:t>
      </w:r>
      <w:r w:rsidRPr="000848E7">
        <w:rPr>
          <w:rFonts w:asciiTheme="minorEastAsia" w:hAnsiTheme="minorEastAsia" w:cs="宋体" w:hint="eastAsia"/>
          <w:color w:val="000000" w:themeColor="text1"/>
          <w:kern w:val="0"/>
          <w:szCs w:val="21"/>
        </w:rPr>
        <w:t>4</w:t>
      </w:r>
      <w:r w:rsidRPr="000848E7">
        <w:rPr>
          <w:rFonts w:asciiTheme="minorEastAsia" w:hAnsiTheme="minorEastAsia" w:cs="宋体" w:hint="eastAsia"/>
          <w:color w:val="000000" w:themeColor="text1"/>
          <w:kern w:val="0"/>
          <w:sz w:val="24"/>
          <w:szCs w:val="24"/>
        </w:rPr>
        <w:t>年；</w:t>
      </w:r>
    </w:p>
    <w:p w:rsidR="000848E7" w:rsidRPr="000848E7" w:rsidRDefault="000848E7" w:rsidP="000848E7">
      <w:pPr>
        <w:widowControl/>
        <w:spacing w:line="360" w:lineRule="exact"/>
        <w:ind w:leftChars="50" w:left="105" w:rightChars="50" w:right="105"/>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 xml:space="preserve">　　（四）获得非统计学或者相近专业上述学历、学位，取得中级资格后，其从事统计专业工作的年限相应增加</w:t>
      </w:r>
      <w:r w:rsidRPr="000848E7">
        <w:rPr>
          <w:rFonts w:asciiTheme="minorEastAsia" w:hAnsiTheme="minorEastAsia" w:cs="宋体" w:hint="eastAsia"/>
          <w:color w:val="000000" w:themeColor="text1"/>
          <w:kern w:val="0"/>
          <w:szCs w:val="21"/>
        </w:rPr>
        <w:t>1</w:t>
      </w:r>
      <w:r w:rsidRPr="000848E7">
        <w:rPr>
          <w:rFonts w:asciiTheme="minorEastAsia" w:hAnsiTheme="minorEastAsia" w:cs="宋体" w:hint="eastAsia"/>
          <w:color w:val="000000" w:themeColor="text1"/>
          <w:kern w:val="0"/>
          <w:sz w:val="24"/>
          <w:szCs w:val="24"/>
        </w:rPr>
        <w:t>年。</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三、能力业绩要求</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（一）专业工作能力必须具备下列条件之一：</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1、长期从事统计制度设计、统计数据的采集、加工整理、统计核算和统计分析研究工作，对其他统计人员提供技术指导和工作指导；</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2、在大中型企业担任总统计师，或担任企业综合统计部门负责人</w:t>
      </w:r>
      <w:r w:rsidRPr="000848E7">
        <w:rPr>
          <w:rFonts w:asciiTheme="minorEastAsia" w:hAnsiTheme="minorEastAsia" w:cs="宋体" w:hint="eastAsia"/>
          <w:color w:val="000000" w:themeColor="text1"/>
          <w:kern w:val="0"/>
          <w:szCs w:val="21"/>
        </w:rPr>
        <w:t>3</w:t>
      </w:r>
      <w:r w:rsidRPr="000848E7">
        <w:rPr>
          <w:rFonts w:asciiTheme="minorEastAsia" w:hAnsiTheme="minorEastAsia" w:cs="宋体" w:hint="eastAsia"/>
          <w:color w:val="000000" w:themeColor="text1"/>
          <w:kern w:val="0"/>
          <w:sz w:val="24"/>
          <w:szCs w:val="24"/>
        </w:rPr>
        <w:t>年以上，在统计管理中取得显著成绩；</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3、主持过县以上或省大中型企、事业单位的统计工作或大规模统计调查任务。</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（二）业绩成果必须具备下列条件中的三条以上：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1、主持或作为主要参加者，承担本单位的统计业务基础规范化、统计管理信息化工作，被省辖市以上统计主管部门评为先进单位（先进个人）；</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2、主持拟定并组织实施省辖市以上地区或部门的大型统计调查方案，或对统计理论、统计制度、统计方法提出有价值的重大建议，并被有关主管部门采纳；</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lastRenderedPageBreak/>
        <w:t>3、主持或承担完成省辖市以上统计机关或省以上统计科研机构下达的统计科研课题或自选课题，在理论或方法上有创新和独到见解，对统计调查工作具有重要指导作用，其课题通过省辖市以上统计机关或省以上统计科研机构组织的专家鉴定；</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4、出版的统计专著，撰写的统计专业论文获得省以上表彰、奖励，对促进本地统计工作开展和本行业经济效益的提高发挥重要作用；</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5、主持或作为主要成员，设计、编辑本地或本部门的统计资料汇编三本以上；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6、积极运用统计手段和统计信息，参与决策管理，解决本部门或本单位经营管理中的重大问题，取得明显的经济效益和社会效益；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7、主持或作为主要成员，利用计算机编程工具编制有一定技术水平的统计业务软件（含统计调查、数据处理程序）两个以上并经实践证明符合统计业务技术要求；</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8、工作业绩突出，主管的统计工作被省辖市以上政府或省以上主管部门评为先进集体或先进工作者。</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(三</w:t>
      </w:r>
      <w:r w:rsidRPr="000848E7">
        <w:rPr>
          <w:rFonts w:asciiTheme="minorEastAsia" w:hAnsiTheme="minorEastAsia" w:cs="宋体" w:hint="eastAsia"/>
          <w:color w:val="000000" w:themeColor="text1"/>
          <w:kern w:val="0"/>
          <w:szCs w:val="21"/>
        </w:rPr>
        <w:t>)</w:t>
      </w:r>
      <w:r w:rsidRPr="000848E7">
        <w:rPr>
          <w:rFonts w:asciiTheme="minorEastAsia" w:hAnsiTheme="minorEastAsia" w:cs="宋体" w:hint="eastAsia"/>
          <w:color w:val="000000" w:themeColor="text1"/>
          <w:kern w:val="0"/>
          <w:sz w:val="24"/>
          <w:szCs w:val="24"/>
        </w:rPr>
        <w:t>学术水平必须具备下列条件中的两条以上：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1、在公开发行的刊物上发表有价值的统计专业学术论文两篇以上（第一作者）；或在省以上专业学术会议上宣读有价值的统计专业论文</w:t>
      </w:r>
      <w:r w:rsidRPr="000848E7">
        <w:rPr>
          <w:rFonts w:asciiTheme="minorEastAsia" w:hAnsiTheme="minorEastAsia" w:cs="宋体" w:hint="eastAsia"/>
          <w:color w:val="000000" w:themeColor="text1"/>
          <w:kern w:val="0"/>
          <w:szCs w:val="21"/>
        </w:rPr>
        <w:t>3</w:t>
      </w:r>
      <w:r w:rsidRPr="000848E7">
        <w:rPr>
          <w:rFonts w:asciiTheme="minorEastAsia" w:hAnsiTheme="minorEastAsia" w:cs="宋体" w:hint="eastAsia"/>
          <w:color w:val="000000" w:themeColor="text1"/>
          <w:kern w:val="0"/>
          <w:sz w:val="24"/>
          <w:szCs w:val="24"/>
        </w:rPr>
        <w:t>篇以上；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2、正式出版过统计专业著作，本人撰写</w:t>
      </w:r>
      <w:r w:rsidRPr="000848E7">
        <w:rPr>
          <w:rFonts w:asciiTheme="minorEastAsia" w:hAnsiTheme="minorEastAsia" w:cs="宋体" w:hint="eastAsia"/>
          <w:color w:val="000000" w:themeColor="text1"/>
          <w:kern w:val="0"/>
          <w:szCs w:val="21"/>
        </w:rPr>
        <w:t>3</w:t>
      </w:r>
      <w:r w:rsidRPr="000848E7">
        <w:rPr>
          <w:rFonts w:asciiTheme="minorEastAsia" w:hAnsiTheme="minorEastAsia" w:cs="宋体" w:hint="eastAsia"/>
          <w:color w:val="000000" w:themeColor="text1"/>
          <w:kern w:val="0"/>
          <w:sz w:val="24"/>
          <w:szCs w:val="24"/>
        </w:rPr>
        <w:t>万字以上；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3、主持或参加完成的统计专业研究课题获省（部）级三等或省辖市（厅）级二等以上成果奖（限前</w:t>
      </w:r>
      <w:r w:rsidRPr="000848E7">
        <w:rPr>
          <w:rFonts w:asciiTheme="minorEastAsia" w:hAnsiTheme="minorEastAsia" w:cs="宋体" w:hint="eastAsia"/>
          <w:color w:val="000000" w:themeColor="text1"/>
          <w:kern w:val="0"/>
          <w:szCs w:val="21"/>
        </w:rPr>
        <w:t>5</w:t>
      </w:r>
      <w:r w:rsidRPr="000848E7">
        <w:rPr>
          <w:rFonts w:asciiTheme="minorEastAsia" w:hAnsiTheme="minorEastAsia" w:cs="宋体" w:hint="eastAsia"/>
          <w:color w:val="000000" w:themeColor="text1"/>
          <w:kern w:val="0"/>
          <w:sz w:val="24"/>
          <w:szCs w:val="24"/>
        </w:rPr>
        <w:t>名）；</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4、作为主要参加者，制定的部门或行业综合性统计制度、撰写的统计调查分析报告或提出的对策措施和合理化建议，经实践证明具有重大指导意义或产生显著的经济社会效益。</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第六条</w:t>
      </w:r>
      <w:r w:rsidRPr="000848E7">
        <w:rPr>
          <w:rFonts w:asciiTheme="minorEastAsia" w:hAnsiTheme="minorEastAsia" w:cs="宋体" w:hint="eastAsia"/>
          <w:color w:val="000000" w:themeColor="text1"/>
          <w:kern w:val="0"/>
          <w:sz w:val="24"/>
          <w:szCs w:val="24"/>
        </w:rPr>
        <w:t>破格</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不具备规定的学历和资历，确有真才实学、突出能力、特殊成果、显著业绩的统计人员，必须同时具备下列条件，方可破格申报高级统计师职务任职资格。</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一、县（市）级以及以下从事统计及相近专业工作的业务骨干，具备大学专科学历，取得中级资格后，从事统计专业工作</w:t>
      </w:r>
      <w:r w:rsidRPr="000848E7">
        <w:rPr>
          <w:rFonts w:asciiTheme="minorEastAsia" w:hAnsiTheme="minorEastAsia" w:cs="宋体" w:hint="eastAsia"/>
          <w:color w:val="000000" w:themeColor="text1"/>
          <w:kern w:val="0"/>
          <w:szCs w:val="21"/>
        </w:rPr>
        <w:t>7</w:t>
      </w:r>
      <w:r w:rsidRPr="000848E7">
        <w:rPr>
          <w:rFonts w:asciiTheme="minorEastAsia" w:hAnsiTheme="minorEastAsia" w:cs="宋体" w:hint="eastAsia"/>
          <w:color w:val="000000" w:themeColor="text1"/>
          <w:kern w:val="0"/>
          <w:sz w:val="24"/>
          <w:szCs w:val="24"/>
        </w:rPr>
        <w:t>年以上；或累计从事统计工作</w:t>
      </w:r>
      <w:r w:rsidRPr="000848E7">
        <w:rPr>
          <w:rFonts w:asciiTheme="minorEastAsia" w:hAnsiTheme="minorEastAsia" w:cs="宋体" w:hint="eastAsia"/>
          <w:color w:val="000000" w:themeColor="text1"/>
          <w:kern w:val="0"/>
          <w:szCs w:val="21"/>
        </w:rPr>
        <w:t>15</w:t>
      </w:r>
      <w:r w:rsidRPr="000848E7">
        <w:rPr>
          <w:rFonts w:asciiTheme="minorEastAsia" w:hAnsiTheme="minorEastAsia" w:cs="宋体" w:hint="eastAsia"/>
          <w:color w:val="000000" w:themeColor="text1"/>
          <w:kern w:val="0"/>
          <w:sz w:val="24"/>
          <w:szCs w:val="24"/>
        </w:rPr>
        <w:t>年以上，取得中级资格后，从事统计专业工作</w:t>
      </w:r>
      <w:r w:rsidRPr="000848E7">
        <w:rPr>
          <w:rFonts w:asciiTheme="minorEastAsia" w:hAnsiTheme="minorEastAsia" w:cs="宋体" w:hint="eastAsia"/>
          <w:color w:val="000000" w:themeColor="text1"/>
          <w:kern w:val="0"/>
          <w:szCs w:val="21"/>
        </w:rPr>
        <w:t>8</w:t>
      </w:r>
      <w:r w:rsidRPr="000848E7">
        <w:rPr>
          <w:rFonts w:asciiTheme="minorEastAsia" w:hAnsiTheme="minorEastAsia" w:cs="宋体" w:hint="eastAsia"/>
          <w:color w:val="000000" w:themeColor="text1"/>
          <w:kern w:val="0"/>
          <w:sz w:val="24"/>
          <w:szCs w:val="24"/>
        </w:rPr>
        <w:t>年以上；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二、在国家级公开发型的专业刊物上发表论文</w:t>
      </w:r>
      <w:r w:rsidRPr="000848E7">
        <w:rPr>
          <w:rFonts w:asciiTheme="minorEastAsia" w:hAnsiTheme="minorEastAsia" w:cs="宋体" w:hint="eastAsia"/>
          <w:color w:val="000000" w:themeColor="text1"/>
          <w:kern w:val="0"/>
          <w:szCs w:val="21"/>
        </w:rPr>
        <w:t>1</w:t>
      </w:r>
      <w:r w:rsidRPr="000848E7">
        <w:rPr>
          <w:rFonts w:asciiTheme="minorEastAsia" w:hAnsiTheme="minorEastAsia" w:cs="宋体" w:hint="eastAsia"/>
          <w:color w:val="000000" w:themeColor="text1"/>
          <w:kern w:val="0"/>
          <w:sz w:val="24"/>
          <w:szCs w:val="24"/>
        </w:rPr>
        <w:t>篇以上，或者在国家级学术会议上宣读</w:t>
      </w:r>
      <w:r w:rsidRPr="000848E7">
        <w:rPr>
          <w:rFonts w:asciiTheme="minorEastAsia" w:hAnsiTheme="minorEastAsia" w:cs="宋体" w:hint="eastAsia"/>
          <w:color w:val="000000" w:themeColor="text1"/>
          <w:kern w:val="0"/>
          <w:szCs w:val="21"/>
        </w:rPr>
        <w:t>2</w:t>
      </w:r>
      <w:r w:rsidRPr="000848E7">
        <w:rPr>
          <w:rFonts w:asciiTheme="minorEastAsia" w:hAnsiTheme="minorEastAsia" w:cs="宋体" w:hint="eastAsia"/>
          <w:color w:val="000000" w:themeColor="text1"/>
          <w:kern w:val="0"/>
          <w:sz w:val="24"/>
          <w:szCs w:val="24"/>
        </w:rPr>
        <w:t>篇以上有较高学术水平和应用价值的论文，或在省级公开发行的刊物上发表了</w:t>
      </w:r>
      <w:r w:rsidRPr="000848E7">
        <w:rPr>
          <w:rFonts w:asciiTheme="minorEastAsia" w:hAnsiTheme="minorEastAsia" w:cs="宋体" w:hint="eastAsia"/>
          <w:color w:val="000000" w:themeColor="text1"/>
          <w:kern w:val="0"/>
          <w:szCs w:val="21"/>
        </w:rPr>
        <w:t>3</w:t>
      </w:r>
      <w:r w:rsidRPr="000848E7">
        <w:rPr>
          <w:rFonts w:asciiTheme="minorEastAsia" w:hAnsiTheme="minorEastAsia" w:cs="宋体" w:hint="eastAsia"/>
          <w:color w:val="000000" w:themeColor="text1"/>
          <w:kern w:val="0"/>
          <w:sz w:val="24"/>
          <w:szCs w:val="24"/>
        </w:rPr>
        <w:t>篇以上有较高学术水平和应用价值的论文，或正式出版统计学专著或译著，其中本人撰写</w:t>
      </w:r>
      <w:r w:rsidRPr="000848E7">
        <w:rPr>
          <w:rFonts w:asciiTheme="minorEastAsia" w:hAnsiTheme="minorEastAsia" w:cs="宋体" w:hint="eastAsia"/>
          <w:color w:val="000000" w:themeColor="text1"/>
          <w:kern w:val="0"/>
          <w:szCs w:val="21"/>
        </w:rPr>
        <w:t>5</w:t>
      </w:r>
      <w:r w:rsidRPr="000848E7">
        <w:rPr>
          <w:rFonts w:asciiTheme="minorEastAsia" w:hAnsiTheme="minorEastAsia" w:cs="宋体" w:hint="eastAsia"/>
          <w:color w:val="000000" w:themeColor="text1"/>
          <w:kern w:val="0"/>
          <w:sz w:val="24"/>
          <w:szCs w:val="24"/>
        </w:rPr>
        <w:t>万字以上；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三、获国家级统计科研成果（含优秀统计分析报告奖）三等奖</w:t>
      </w:r>
      <w:r w:rsidRPr="000848E7">
        <w:rPr>
          <w:rFonts w:asciiTheme="minorEastAsia" w:hAnsiTheme="minorEastAsia" w:cs="宋体" w:hint="eastAsia"/>
          <w:color w:val="000000" w:themeColor="text1"/>
          <w:kern w:val="0"/>
          <w:szCs w:val="21"/>
        </w:rPr>
        <w:t>1</w:t>
      </w:r>
      <w:r w:rsidRPr="000848E7">
        <w:rPr>
          <w:rFonts w:asciiTheme="minorEastAsia" w:hAnsiTheme="minorEastAsia" w:cs="宋体" w:hint="eastAsia"/>
          <w:color w:val="000000" w:themeColor="text1"/>
          <w:kern w:val="0"/>
          <w:sz w:val="24"/>
          <w:szCs w:val="24"/>
        </w:rPr>
        <w:t>项以上，或省级科研成果（含优秀统计分析报告奖）二等奖</w:t>
      </w:r>
      <w:r w:rsidRPr="000848E7">
        <w:rPr>
          <w:rFonts w:asciiTheme="minorEastAsia" w:hAnsiTheme="minorEastAsia" w:cs="宋体" w:hint="eastAsia"/>
          <w:color w:val="000000" w:themeColor="text1"/>
          <w:kern w:val="0"/>
          <w:szCs w:val="21"/>
        </w:rPr>
        <w:t>2</w:t>
      </w:r>
      <w:r w:rsidRPr="000848E7">
        <w:rPr>
          <w:rFonts w:asciiTheme="minorEastAsia" w:hAnsiTheme="minorEastAsia" w:cs="宋体" w:hint="eastAsia"/>
          <w:color w:val="000000" w:themeColor="text1"/>
          <w:kern w:val="0"/>
          <w:sz w:val="24"/>
          <w:szCs w:val="24"/>
        </w:rPr>
        <w:t>项以上；或主持完成重大统计改革、社会经济问题调查研究、统计研究课题、计算机开发应用应用等项工作中，经市、州政府或省级主管部门确认鉴定做出贡献者（提供证书）。</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lastRenderedPageBreak/>
        <w:t>第七条</w:t>
      </w:r>
      <w:r w:rsidRPr="000848E7">
        <w:rPr>
          <w:rFonts w:asciiTheme="minorEastAsia" w:hAnsiTheme="minorEastAsia" w:cs="宋体" w:hint="eastAsia"/>
          <w:color w:val="000000" w:themeColor="text1"/>
          <w:kern w:val="0"/>
          <w:sz w:val="24"/>
          <w:szCs w:val="24"/>
        </w:rPr>
        <w:t>评审</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评审是对专业技术人员能力和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一、专业理论水平</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申报高级统计师职务任职资格，必须具有系统、扎实的统计或相关专业的理论基础知识，熟悉本专业工作相关的法律、法规、规章、制度，了解国家宏观经济政策、重大经济改革措施和国内外统计或相关专业的发展动态，有较高的政策理论水平，在专业理论研究方面取得较高价值的成果。</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二、专业实践运用</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申报高级统计师职务任职资格，必须具有很强的统计工作能力和丰富的统计工作经验，能够解决统计工作中的重大复杂问题，主持过重要项目的统计工作，取得较为显著的社会经济效益。</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三、科研、师导、创新</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高级统计人员应具有一定的科研能力，在统计专业工作中，不断取得较高水平的专业理论研究成果和专业工作分析总结成果。</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高级统计人员应具有较强的专业指导能力，积极承担专业理论和专业工作经验传承指导的责任，在培养专业人才方面做出成绩。</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高级统计人员必须具有创新能力，努力探索统计工作的新规律、新方法，取得新成效，不断推进统计专业工作发展。</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四、注意导向、适当倾斜</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评审活动中，要从统计专业人员队伍建设的大局出发，鼓励统计专业人员到基层、边远地区和工作一线，为统计专业工作的发展多做贡献。</w:t>
      </w:r>
    </w:p>
    <w:p w:rsidR="000848E7" w:rsidRPr="000848E7" w:rsidRDefault="000848E7" w:rsidP="000848E7">
      <w:pPr>
        <w:widowControl/>
        <w:spacing w:line="360" w:lineRule="exact"/>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jc w:val="center"/>
        <w:rPr>
          <w:rFonts w:asciiTheme="minorEastAsia" w:hAnsiTheme="minorEastAsia" w:cs="宋体" w:hint="eastAsia"/>
          <w:b/>
          <w:color w:val="000000" w:themeColor="text1"/>
          <w:kern w:val="0"/>
          <w:szCs w:val="21"/>
        </w:rPr>
      </w:pPr>
      <w:r w:rsidRPr="000848E7">
        <w:rPr>
          <w:rFonts w:asciiTheme="minorEastAsia" w:hAnsiTheme="minorEastAsia" w:cs="宋体" w:hint="eastAsia"/>
          <w:b/>
          <w:color w:val="000000" w:themeColor="text1"/>
          <w:kern w:val="0"/>
          <w:sz w:val="24"/>
          <w:szCs w:val="24"/>
        </w:rPr>
        <w:t>第三章</w:t>
      </w:r>
      <w:r w:rsidRPr="000848E7">
        <w:rPr>
          <w:rFonts w:asciiTheme="minorEastAsia" w:hAnsiTheme="minorEastAsia" w:cs="宋体" w:hint="eastAsia"/>
          <w:b/>
          <w:color w:val="000000" w:themeColor="text1"/>
          <w:kern w:val="0"/>
          <w:szCs w:val="21"/>
        </w:rPr>
        <w:t xml:space="preserve"> </w:t>
      </w:r>
      <w:r w:rsidRPr="000848E7">
        <w:rPr>
          <w:rFonts w:asciiTheme="minorEastAsia" w:hAnsiTheme="minorEastAsia" w:cs="宋体" w:hint="eastAsia"/>
          <w:b/>
          <w:color w:val="000000" w:themeColor="text1"/>
          <w:kern w:val="0"/>
          <w:sz w:val="24"/>
          <w:szCs w:val="24"/>
        </w:rPr>
        <w:t>附</w:t>
      </w:r>
      <w:r w:rsidRPr="000848E7">
        <w:rPr>
          <w:rFonts w:asciiTheme="minorEastAsia" w:hAnsiTheme="minorEastAsia" w:cs="宋体" w:hint="eastAsia"/>
          <w:b/>
          <w:color w:val="000000" w:themeColor="text1"/>
          <w:kern w:val="0"/>
          <w:szCs w:val="21"/>
        </w:rPr>
        <w:t xml:space="preserve"> </w:t>
      </w:r>
      <w:r w:rsidRPr="000848E7">
        <w:rPr>
          <w:rFonts w:asciiTheme="minorEastAsia" w:hAnsiTheme="minorEastAsia" w:cs="宋体" w:hint="eastAsia"/>
          <w:b/>
          <w:color w:val="000000" w:themeColor="text1"/>
          <w:kern w:val="0"/>
          <w:sz w:val="24"/>
          <w:szCs w:val="24"/>
        </w:rPr>
        <w:t>则</w:t>
      </w:r>
    </w:p>
    <w:p w:rsidR="000848E7" w:rsidRPr="000848E7" w:rsidRDefault="000848E7" w:rsidP="000848E7">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第八条</w:t>
      </w:r>
      <w:r w:rsidRPr="000848E7">
        <w:rPr>
          <w:rFonts w:asciiTheme="minorEastAsia" w:hAnsiTheme="minorEastAsia" w:cs="宋体" w:hint="eastAsia"/>
          <w:color w:val="000000" w:themeColor="text1"/>
          <w:kern w:val="0"/>
          <w:sz w:val="24"/>
          <w:szCs w:val="24"/>
        </w:rPr>
        <w:t>本条件需提供正式出版的著作是指具有</w:t>
      </w:r>
      <w:r w:rsidRPr="000848E7">
        <w:rPr>
          <w:rFonts w:asciiTheme="minorEastAsia" w:hAnsiTheme="minorEastAsia" w:cs="宋体" w:hint="eastAsia"/>
          <w:color w:val="000000" w:themeColor="text1"/>
          <w:kern w:val="0"/>
          <w:szCs w:val="21"/>
        </w:rPr>
        <w:t>ISBN</w:t>
      </w:r>
      <w:r w:rsidRPr="000848E7">
        <w:rPr>
          <w:rFonts w:asciiTheme="minorEastAsia" w:hAnsiTheme="minorEastAsia" w:cs="宋体" w:hint="eastAsia"/>
          <w:color w:val="000000" w:themeColor="text1"/>
          <w:kern w:val="0"/>
          <w:sz w:val="24"/>
          <w:szCs w:val="24"/>
        </w:rPr>
        <w:t>书号的著作。公开发行的学术刊物是指具有</w:t>
      </w:r>
      <w:r w:rsidRPr="000848E7">
        <w:rPr>
          <w:rFonts w:asciiTheme="minorEastAsia" w:hAnsiTheme="minorEastAsia" w:cs="宋体" w:hint="eastAsia"/>
          <w:color w:val="000000" w:themeColor="text1"/>
          <w:kern w:val="0"/>
          <w:szCs w:val="21"/>
        </w:rPr>
        <w:t>CN</w:t>
      </w:r>
      <w:r w:rsidRPr="000848E7">
        <w:rPr>
          <w:rFonts w:asciiTheme="minorEastAsia" w:hAnsiTheme="minorEastAsia" w:cs="宋体" w:hint="eastAsia"/>
          <w:color w:val="000000" w:themeColor="text1"/>
          <w:kern w:val="0"/>
          <w:sz w:val="24"/>
          <w:szCs w:val="24"/>
        </w:rPr>
        <w:t>刊号的学术刊物。获奖成果须同时提交获奖证书及批文。本条件中提到的成果、效益，主要是指量化的成果、效益，需交验所在单位意见和省辖市以上主管部门有关证明材料。</w:t>
      </w:r>
    </w:p>
    <w:p w:rsidR="000848E7" w:rsidRPr="000848E7" w:rsidRDefault="000848E7" w:rsidP="000848E7">
      <w:pPr>
        <w:widowControl/>
        <w:spacing w:line="360" w:lineRule="exact"/>
        <w:ind w:firstLineChars="196" w:firstLine="47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第九条</w:t>
      </w:r>
      <w:r w:rsidRPr="000848E7">
        <w:rPr>
          <w:rFonts w:asciiTheme="minorEastAsia" w:hAnsiTheme="minorEastAsia" w:cs="宋体" w:hint="eastAsia"/>
          <w:color w:val="000000" w:themeColor="text1"/>
          <w:kern w:val="0"/>
          <w:sz w:val="24"/>
          <w:szCs w:val="24"/>
        </w:rPr>
        <w:t>凡三年内有以下情况之一者，不得申报评审专业技术职务任职资格。</w:t>
      </w:r>
      <w:r w:rsidRPr="000848E7">
        <w:rPr>
          <w:rFonts w:asciiTheme="minorEastAsia" w:hAnsiTheme="minorEastAsia" w:cs="宋体" w:hint="eastAsia"/>
          <w:color w:val="000000" w:themeColor="text1"/>
          <w:kern w:val="0"/>
          <w:szCs w:val="21"/>
        </w:rPr>
        <w:br/>
        <w:t>1</w:t>
      </w:r>
      <w:r w:rsidRPr="000848E7">
        <w:rPr>
          <w:rFonts w:asciiTheme="minorEastAsia" w:hAnsiTheme="minorEastAsia" w:cs="宋体" w:hint="eastAsia"/>
          <w:color w:val="000000" w:themeColor="text1"/>
          <w:kern w:val="0"/>
          <w:sz w:val="24"/>
          <w:szCs w:val="24"/>
        </w:rPr>
        <w:t>、工作严重失职，造成恶劣影响的；</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2、年度考核不称职或连续两年考核基本称职的；</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3、伪造学历、资历，或申报业绩、成果弄虚作假，剽窃他人成果的；</w:t>
      </w:r>
    </w:p>
    <w:p w:rsidR="000848E7" w:rsidRPr="000848E7" w:rsidRDefault="000848E7" w:rsidP="000848E7">
      <w:pPr>
        <w:widowControl/>
        <w:spacing w:line="360" w:lineRule="exact"/>
        <w:ind w:firstLineChars="200" w:firstLine="480"/>
        <w:jc w:val="left"/>
        <w:rPr>
          <w:rFonts w:asciiTheme="minorEastAsia" w:hAnsiTheme="minorEastAsia" w:cs="宋体" w:hint="eastAsia"/>
          <w:color w:val="000000" w:themeColor="text1"/>
          <w:kern w:val="0"/>
          <w:szCs w:val="21"/>
        </w:rPr>
      </w:pPr>
      <w:r w:rsidRPr="000848E7">
        <w:rPr>
          <w:rFonts w:asciiTheme="minorEastAsia" w:hAnsiTheme="minorEastAsia" w:cs="宋体" w:hint="eastAsia"/>
          <w:color w:val="000000" w:themeColor="text1"/>
          <w:kern w:val="0"/>
          <w:sz w:val="24"/>
          <w:szCs w:val="24"/>
        </w:rPr>
        <w:t>4、受到刑事处罚、行政处分，刑期和处分期未满三年。</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第十条</w:t>
      </w:r>
      <w:r w:rsidRPr="000848E7">
        <w:rPr>
          <w:rFonts w:asciiTheme="minorEastAsia" w:hAnsiTheme="minorEastAsia" w:cs="宋体" w:hint="eastAsia"/>
          <w:color w:val="000000" w:themeColor="text1"/>
          <w:kern w:val="0"/>
          <w:sz w:val="24"/>
          <w:szCs w:val="24"/>
        </w:rPr>
        <w:t>正高职高级审计师职务任职资格申报评审条件由湖北省职称改革工作领导小组办公室另行规定。</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lastRenderedPageBreak/>
        <w:t>第十一条</w:t>
      </w:r>
      <w:r w:rsidRPr="000848E7">
        <w:rPr>
          <w:rFonts w:asciiTheme="minorEastAsia" w:hAnsiTheme="minorEastAsia" w:cs="宋体" w:hint="eastAsia"/>
          <w:color w:val="000000" w:themeColor="text1"/>
          <w:kern w:val="0"/>
          <w:sz w:val="24"/>
          <w:szCs w:val="24"/>
        </w:rPr>
        <w:t>本评审条件由湖北省职称改革工作领导小组办公室负责解释。</w:t>
      </w:r>
    </w:p>
    <w:p w:rsidR="000848E7" w:rsidRPr="000848E7" w:rsidRDefault="000848E7" w:rsidP="000848E7">
      <w:pPr>
        <w:widowControl/>
        <w:spacing w:line="360" w:lineRule="exact"/>
        <w:ind w:firstLineChars="200" w:firstLine="482"/>
        <w:jc w:val="left"/>
        <w:rPr>
          <w:rFonts w:asciiTheme="minorEastAsia" w:hAnsiTheme="minorEastAsia" w:cs="宋体" w:hint="eastAsia"/>
          <w:color w:val="000000" w:themeColor="text1"/>
          <w:kern w:val="0"/>
          <w:szCs w:val="21"/>
        </w:rPr>
      </w:pPr>
      <w:r w:rsidRPr="000848E7">
        <w:rPr>
          <w:rFonts w:asciiTheme="minorEastAsia" w:hAnsiTheme="minorEastAsia" w:cs="宋体" w:hint="eastAsia"/>
          <w:b/>
          <w:color w:val="000000" w:themeColor="text1"/>
          <w:kern w:val="0"/>
          <w:sz w:val="24"/>
          <w:szCs w:val="24"/>
        </w:rPr>
        <w:t>第十二条</w:t>
      </w:r>
      <w:r w:rsidRPr="000848E7">
        <w:rPr>
          <w:rFonts w:asciiTheme="minorEastAsia" w:hAnsiTheme="minorEastAsia" w:cs="宋体" w:hint="eastAsia"/>
          <w:color w:val="000000" w:themeColor="text1"/>
          <w:kern w:val="0"/>
          <w:sz w:val="24"/>
          <w:szCs w:val="24"/>
        </w:rPr>
        <w:t>本评审条件自下发之日起执行，原条件废止。</w:t>
      </w:r>
    </w:p>
    <w:p w:rsidR="00610D74" w:rsidRPr="000848E7" w:rsidRDefault="00610D74"/>
    <w:sectPr w:rsidR="00610D74" w:rsidRPr="000848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D74" w:rsidRDefault="00610D74" w:rsidP="000848E7">
      <w:r>
        <w:separator/>
      </w:r>
    </w:p>
  </w:endnote>
  <w:endnote w:type="continuationSeparator" w:id="1">
    <w:p w:rsidR="00610D74" w:rsidRDefault="00610D74" w:rsidP="000848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D74" w:rsidRDefault="00610D74" w:rsidP="000848E7">
      <w:r>
        <w:separator/>
      </w:r>
    </w:p>
  </w:footnote>
  <w:footnote w:type="continuationSeparator" w:id="1">
    <w:p w:rsidR="00610D74" w:rsidRDefault="00610D74" w:rsidP="000848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48E7"/>
    <w:rsid w:val="000848E7"/>
    <w:rsid w:val="00610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848E7"/>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48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48E7"/>
    <w:rPr>
      <w:sz w:val="18"/>
      <w:szCs w:val="18"/>
    </w:rPr>
  </w:style>
  <w:style w:type="paragraph" w:styleId="a4">
    <w:name w:val="footer"/>
    <w:basedOn w:val="a"/>
    <w:link w:val="Char0"/>
    <w:uiPriority w:val="99"/>
    <w:semiHidden/>
    <w:unhideWhenUsed/>
    <w:rsid w:val="000848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48E7"/>
    <w:rPr>
      <w:sz w:val="18"/>
      <w:szCs w:val="18"/>
    </w:rPr>
  </w:style>
  <w:style w:type="character" w:customStyle="1" w:styleId="3Char">
    <w:name w:val="标题 3 Char"/>
    <w:basedOn w:val="a0"/>
    <w:link w:val="3"/>
    <w:uiPriority w:val="9"/>
    <w:rsid w:val="000848E7"/>
    <w:rPr>
      <w:rFonts w:ascii="宋体" w:eastAsia="宋体" w:hAnsi="宋体" w:cs="宋体"/>
      <w:b/>
      <w:bCs/>
      <w:kern w:val="0"/>
      <w:sz w:val="24"/>
      <w:szCs w:val="24"/>
    </w:rPr>
  </w:style>
  <w:style w:type="character" w:styleId="a5">
    <w:name w:val="Emphasis"/>
    <w:basedOn w:val="a0"/>
    <w:uiPriority w:val="20"/>
    <w:qFormat/>
    <w:rsid w:val="000848E7"/>
    <w:rPr>
      <w:b w:val="0"/>
      <w:bCs w:val="0"/>
      <w:i w:val="0"/>
      <w:iCs w:val="0"/>
    </w:rPr>
  </w:style>
  <w:style w:type="paragraph" w:styleId="a6">
    <w:name w:val="Normal (Web)"/>
    <w:basedOn w:val="a"/>
    <w:uiPriority w:val="99"/>
    <w:semiHidden/>
    <w:unhideWhenUsed/>
    <w:rsid w:val="000848E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40610428">
      <w:bodyDiv w:val="1"/>
      <w:marLeft w:val="0"/>
      <w:marRight w:val="0"/>
      <w:marTop w:val="0"/>
      <w:marBottom w:val="0"/>
      <w:divBdr>
        <w:top w:val="none" w:sz="0" w:space="0" w:color="auto"/>
        <w:left w:val="none" w:sz="0" w:space="0" w:color="auto"/>
        <w:bottom w:val="none" w:sz="0" w:space="0" w:color="auto"/>
        <w:right w:val="none" w:sz="0" w:space="0" w:color="auto"/>
      </w:divBdr>
      <w:divsChild>
        <w:div w:id="672607308">
          <w:marLeft w:val="0"/>
          <w:marRight w:val="0"/>
          <w:marTop w:val="0"/>
          <w:marBottom w:val="0"/>
          <w:divBdr>
            <w:top w:val="none" w:sz="0" w:space="0" w:color="auto"/>
            <w:left w:val="none" w:sz="0" w:space="0" w:color="auto"/>
            <w:bottom w:val="none" w:sz="0" w:space="0" w:color="auto"/>
            <w:right w:val="none" w:sz="0" w:space="0" w:color="auto"/>
          </w:divBdr>
          <w:divsChild>
            <w:div w:id="1798572577">
              <w:marLeft w:val="0"/>
              <w:marRight w:val="0"/>
              <w:marTop w:val="0"/>
              <w:marBottom w:val="0"/>
              <w:divBdr>
                <w:top w:val="none" w:sz="0" w:space="0" w:color="auto"/>
                <w:left w:val="none" w:sz="0" w:space="0" w:color="auto"/>
                <w:bottom w:val="none" w:sz="0" w:space="0" w:color="auto"/>
                <w:right w:val="none" w:sz="0" w:space="0" w:color="auto"/>
              </w:divBdr>
              <w:divsChild>
                <w:div w:id="206917320">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537</Words>
  <Characters>3066</Characters>
  <Application>Microsoft Office Word</Application>
  <DocSecurity>0</DocSecurity>
  <Lines>25</Lines>
  <Paragraphs>7</Paragraphs>
  <ScaleCrop>false</ScaleCrop>
  <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2014-06-27T09:52:00Z</dcterms:created>
  <dcterms:modified xsi:type="dcterms:W3CDTF">2014-06-27T09:53:00Z</dcterms:modified>
</cp:coreProperties>
</file>