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127" w:rsidRPr="00000127" w:rsidRDefault="00000127" w:rsidP="00000127">
      <w:pPr>
        <w:widowControl/>
        <w:spacing w:before="100" w:beforeAutospacing="1" w:after="100" w:afterAutospacing="1"/>
        <w:jc w:val="center"/>
        <w:outlineLvl w:val="2"/>
        <w:rPr>
          <w:rFonts w:ascii="宋体" w:eastAsia="宋体" w:hAnsi="宋体" w:cs="宋体"/>
          <w:b/>
          <w:bCs/>
          <w:color w:val="585757"/>
          <w:kern w:val="0"/>
          <w:sz w:val="33"/>
          <w:szCs w:val="33"/>
        </w:rPr>
      </w:pPr>
      <w:r w:rsidRPr="00000127">
        <w:rPr>
          <w:rFonts w:ascii="宋体" w:eastAsia="宋体" w:hAnsi="宋体" w:cs="宋体"/>
          <w:b/>
          <w:bCs/>
          <w:color w:val="585757"/>
          <w:kern w:val="0"/>
          <w:sz w:val="33"/>
          <w:szCs w:val="33"/>
        </w:rPr>
        <w:t>关于印发《湖北省律师专业专业技术职务任职资格申报评审条件（修订试行）》的通知</w:t>
      </w:r>
    </w:p>
    <w:p w:rsidR="00000127" w:rsidRPr="00000127" w:rsidRDefault="00000127" w:rsidP="00000127">
      <w:pPr>
        <w:widowControl/>
        <w:spacing w:before="100" w:beforeAutospacing="1" w:after="100" w:afterAutospacing="1" w:line="255" w:lineRule="atLeast"/>
        <w:rPr>
          <w:rFonts w:ascii="宋体" w:eastAsia="宋体" w:hAnsi="宋体" w:cs="宋体"/>
          <w:color w:val="333333"/>
          <w:kern w:val="0"/>
          <w:sz w:val="27"/>
          <w:szCs w:val="27"/>
        </w:rPr>
      </w:pPr>
    </w:p>
    <w:p w:rsidR="00000127" w:rsidRPr="00000127" w:rsidRDefault="00000127" w:rsidP="00000127">
      <w:pPr>
        <w:widowControl/>
        <w:spacing w:line="360" w:lineRule="exact"/>
        <w:ind w:firstLineChars="200" w:firstLine="480"/>
        <w:jc w:val="right"/>
        <w:rPr>
          <w:rFonts w:asciiTheme="minorEastAsia" w:hAnsiTheme="minorEastAsia" w:cs="宋体"/>
          <w:color w:val="000000" w:themeColor="text1"/>
          <w:kern w:val="0"/>
          <w:szCs w:val="21"/>
        </w:rPr>
      </w:pPr>
      <w:r w:rsidRPr="00000127">
        <w:rPr>
          <w:rFonts w:asciiTheme="minorEastAsia" w:hAnsiTheme="minorEastAsia" w:cs="宋体" w:hint="eastAsia"/>
          <w:color w:val="000000" w:themeColor="text1"/>
          <w:kern w:val="0"/>
          <w:sz w:val="24"/>
          <w:szCs w:val="24"/>
        </w:rPr>
        <w:t>鄂职改办</w:t>
      </w:r>
      <w:r w:rsidRPr="00000127">
        <w:rPr>
          <w:rFonts w:asciiTheme="minorEastAsia" w:hAnsiTheme="minorEastAsia" w:cs="宋体" w:hint="eastAsia"/>
          <w:color w:val="000000" w:themeColor="text1"/>
          <w:kern w:val="0"/>
          <w:szCs w:val="21"/>
        </w:rPr>
        <w:t>[2013]137</w:t>
      </w:r>
      <w:r w:rsidRPr="00000127">
        <w:rPr>
          <w:rFonts w:asciiTheme="minorEastAsia" w:hAnsiTheme="minorEastAsia" w:cs="宋体" w:hint="eastAsia"/>
          <w:color w:val="000000" w:themeColor="text1"/>
          <w:kern w:val="0"/>
          <w:sz w:val="24"/>
          <w:szCs w:val="24"/>
        </w:rPr>
        <w:t>号</w:t>
      </w:r>
    </w:p>
    <w:p w:rsidR="00000127" w:rsidRPr="00000127" w:rsidRDefault="00000127" w:rsidP="00000127">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000127" w:rsidRPr="00000127" w:rsidRDefault="00000127" w:rsidP="00000127">
      <w:pPr>
        <w:widowControl/>
        <w:spacing w:line="360" w:lineRule="exact"/>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现将《湖北省律师专业专业技术职务任职资格申报评审条件（修订试行）》印发给你们，请遵照执行。</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自本通知下发之日起，原评审条件即停止执行。</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000127" w:rsidRPr="00000127" w:rsidRDefault="00000127" w:rsidP="00000127">
      <w:pPr>
        <w:widowControl/>
        <w:spacing w:line="360" w:lineRule="exact"/>
        <w:ind w:firstLineChars="200" w:firstLine="480"/>
        <w:jc w:val="righ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湖北省职称改革工作领导小组办公室</w:t>
      </w:r>
    </w:p>
    <w:p w:rsidR="00000127" w:rsidRPr="00000127" w:rsidRDefault="00000127" w:rsidP="00000127">
      <w:pPr>
        <w:widowControl/>
        <w:spacing w:line="360" w:lineRule="exact"/>
        <w:ind w:firstLineChars="200" w:firstLine="480"/>
        <w:jc w:val="righ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2013年</w:t>
      </w:r>
      <w:r w:rsidRPr="00000127">
        <w:rPr>
          <w:rFonts w:asciiTheme="minorEastAsia" w:hAnsiTheme="minorEastAsia" w:cs="宋体" w:hint="eastAsia"/>
          <w:color w:val="000000" w:themeColor="text1"/>
          <w:kern w:val="0"/>
          <w:szCs w:val="21"/>
        </w:rPr>
        <w:t>8</w:t>
      </w:r>
      <w:r w:rsidRPr="00000127">
        <w:rPr>
          <w:rFonts w:asciiTheme="minorEastAsia" w:hAnsiTheme="minorEastAsia" w:cs="宋体" w:hint="eastAsia"/>
          <w:color w:val="000000" w:themeColor="text1"/>
          <w:kern w:val="0"/>
          <w:sz w:val="24"/>
          <w:szCs w:val="24"/>
        </w:rPr>
        <w:t>月</w:t>
      </w:r>
      <w:r w:rsidRPr="00000127">
        <w:rPr>
          <w:rFonts w:asciiTheme="minorEastAsia" w:hAnsiTheme="minorEastAsia" w:cs="宋体" w:hint="eastAsia"/>
          <w:color w:val="000000" w:themeColor="text1"/>
          <w:kern w:val="0"/>
          <w:szCs w:val="21"/>
        </w:rPr>
        <w:t>30</w:t>
      </w:r>
      <w:r w:rsidRPr="00000127">
        <w:rPr>
          <w:rFonts w:asciiTheme="minorEastAsia" w:hAnsiTheme="minorEastAsia" w:cs="宋体" w:hint="eastAsia"/>
          <w:color w:val="000000" w:themeColor="text1"/>
          <w:kern w:val="0"/>
          <w:sz w:val="24"/>
          <w:szCs w:val="24"/>
        </w:rPr>
        <w:t>日</w:t>
      </w: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jc w:val="center"/>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湖北省律师专业专业技术职务任职资格申报评审条件</w:t>
      </w:r>
    </w:p>
    <w:p w:rsidR="00000127" w:rsidRPr="00000127" w:rsidRDefault="00000127" w:rsidP="00000127">
      <w:pPr>
        <w:widowControl/>
        <w:spacing w:line="360" w:lineRule="exact"/>
        <w:jc w:val="center"/>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（修订试行）</w:t>
      </w:r>
    </w:p>
    <w:p w:rsidR="00000127" w:rsidRPr="00000127" w:rsidRDefault="00000127" w:rsidP="00000127">
      <w:pPr>
        <w:widowControl/>
        <w:spacing w:line="360" w:lineRule="exact"/>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jc w:val="center"/>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第一章</w:t>
      </w:r>
      <w:r w:rsidRPr="00000127">
        <w:rPr>
          <w:rFonts w:asciiTheme="minorEastAsia" w:hAnsiTheme="minorEastAsia" w:cs="宋体" w:hint="eastAsia"/>
          <w:b/>
          <w:color w:val="000000" w:themeColor="text1"/>
          <w:kern w:val="0"/>
          <w:szCs w:val="21"/>
        </w:rPr>
        <w:t xml:space="preserve"> </w:t>
      </w:r>
      <w:r w:rsidRPr="00000127">
        <w:rPr>
          <w:rFonts w:asciiTheme="minorEastAsia" w:hAnsiTheme="minorEastAsia" w:cs="宋体" w:hint="eastAsia"/>
          <w:b/>
          <w:color w:val="000000" w:themeColor="text1"/>
          <w:kern w:val="0"/>
          <w:sz w:val="24"/>
          <w:szCs w:val="24"/>
        </w:rPr>
        <w:t>总</w:t>
      </w:r>
      <w:r w:rsidRPr="00000127">
        <w:rPr>
          <w:rFonts w:asciiTheme="minorEastAsia" w:hAnsiTheme="minorEastAsia" w:cs="宋体" w:hint="eastAsia"/>
          <w:b/>
          <w:color w:val="000000" w:themeColor="text1"/>
          <w:kern w:val="0"/>
          <w:szCs w:val="21"/>
        </w:rPr>
        <w:t xml:space="preserve"> </w:t>
      </w:r>
      <w:r w:rsidRPr="00000127">
        <w:rPr>
          <w:rFonts w:asciiTheme="minorEastAsia" w:hAnsiTheme="minorEastAsia" w:cs="宋体" w:hint="eastAsia"/>
          <w:b/>
          <w:color w:val="000000" w:themeColor="text1"/>
          <w:kern w:val="0"/>
          <w:sz w:val="24"/>
          <w:szCs w:val="24"/>
        </w:rPr>
        <w:t>则</w:t>
      </w: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ind w:firstLineChars="200" w:firstLine="482"/>
        <w:jc w:val="left"/>
        <w:rPr>
          <w:rFonts w:asciiTheme="minorEastAsia" w:hAnsiTheme="minorEastAsia" w:cs="宋体" w:hint="eastAsia"/>
          <w:color w:val="000000" w:themeColor="text1"/>
          <w:kern w:val="0"/>
          <w:szCs w:val="21"/>
        </w:rPr>
      </w:pPr>
      <w:r w:rsidRPr="00000127">
        <w:rPr>
          <w:rFonts w:asciiTheme="minorEastAsia" w:hAnsiTheme="minorEastAsia" w:cs="宋体" w:hint="eastAsia"/>
          <w:b/>
          <w:color w:val="000000" w:themeColor="text1"/>
          <w:kern w:val="0"/>
          <w:sz w:val="24"/>
          <w:szCs w:val="24"/>
        </w:rPr>
        <w:t>第一条</w:t>
      </w:r>
      <w:r w:rsidRPr="00000127">
        <w:rPr>
          <w:rFonts w:asciiTheme="minorEastAsia" w:hAnsiTheme="minorEastAsia" w:cs="宋体" w:hint="eastAsia"/>
          <w:color w:val="000000" w:themeColor="text1"/>
          <w:kern w:val="0"/>
          <w:sz w:val="24"/>
          <w:szCs w:val="24"/>
        </w:rPr>
        <w:t>为了适应中国特色社会主义建设事业发展的新要求，客观公正科学地评价律师专业人员的能力和水平，建设高素质的律师专业人员队伍，促进律师专业和社会经济发展，在原有条件试行实践多年的基础上，根据《律师专业技术职务试行条例》及国家和省里职称改革工作有关政策规定，结合我省实际，现修订制定本条件。</w:t>
      </w:r>
    </w:p>
    <w:p w:rsidR="00000127" w:rsidRPr="00000127" w:rsidRDefault="00000127" w:rsidP="00000127">
      <w:pPr>
        <w:widowControl/>
        <w:spacing w:line="360" w:lineRule="exact"/>
        <w:ind w:firstLineChars="200" w:firstLine="482"/>
        <w:jc w:val="left"/>
        <w:rPr>
          <w:rFonts w:asciiTheme="minorEastAsia" w:hAnsiTheme="minorEastAsia" w:cs="宋体" w:hint="eastAsia"/>
          <w:color w:val="000000" w:themeColor="text1"/>
          <w:kern w:val="0"/>
          <w:szCs w:val="21"/>
        </w:rPr>
      </w:pPr>
      <w:r w:rsidRPr="00000127">
        <w:rPr>
          <w:rFonts w:asciiTheme="minorEastAsia" w:hAnsiTheme="minorEastAsia" w:cs="宋体" w:hint="eastAsia"/>
          <w:b/>
          <w:color w:val="000000" w:themeColor="text1"/>
          <w:kern w:val="0"/>
          <w:sz w:val="24"/>
          <w:szCs w:val="24"/>
        </w:rPr>
        <w:t>第二条</w:t>
      </w:r>
      <w:r w:rsidRPr="00000127">
        <w:rPr>
          <w:rFonts w:asciiTheme="minorEastAsia" w:hAnsiTheme="minorEastAsia" w:cs="宋体" w:hint="eastAsia"/>
          <w:color w:val="000000" w:themeColor="text1"/>
          <w:kern w:val="0"/>
          <w:sz w:val="24"/>
          <w:szCs w:val="24"/>
        </w:rPr>
        <w:t>律师专业专业技术职务任职资格分为三级，高级职务名称为一级律师、二级律师，中级职务名称为三级律师，初级职务名称为四级律师、律师助理。</w:t>
      </w:r>
    </w:p>
    <w:p w:rsidR="00000127" w:rsidRPr="00000127" w:rsidRDefault="00000127" w:rsidP="00000127">
      <w:pPr>
        <w:widowControl/>
        <w:spacing w:line="360" w:lineRule="exact"/>
        <w:ind w:firstLineChars="200" w:firstLine="482"/>
        <w:jc w:val="left"/>
        <w:rPr>
          <w:rFonts w:asciiTheme="minorEastAsia" w:hAnsiTheme="minorEastAsia" w:cs="宋体" w:hint="eastAsia"/>
          <w:color w:val="000000" w:themeColor="text1"/>
          <w:kern w:val="0"/>
          <w:szCs w:val="21"/>
        </w:rPr>
      </w:pPr>
      <w:r w:rsidRPr="00000127">
        <w:rPr>
          <w:rFonts w:asciiTheme="minorEastAsia" w:hAnsiTheme="minorEastAsia" w:cs="宋体" w:hint="eastAsia"/>
          <w:b/>
          <w:color w:val="000000" w:themeColor="text1"/>
          <w:kern w:val="0"/>
          <w:sz w:val="24"/>
          <w:szCs w:val="24"/>
        </w:rPr>
        <w:t>第三条</w:t>
      </w:r>
      <w:r w:rsidRPr="00000127">
        <w:rPr>
          <w:rFonts w:asciiTheme="minorEastAsia" w:hAnsiTheme="minorEastAsia" w:cs="宋体" w:hint="eastAsia"/>
          <w:color w:val="000000" w:themeColor="text1"/>
          <w:kern w:val="0"/>
          <w:sz w:val="24"/>
          <w:szCs w:val="24"/>
        </w:rPr>
        <w:t>本条件适用于在律师专业岗位上从事专职执业律师的专业人员申报相应专业技术职务任职资格的评审。</w:t>
      </w:r>
    </w:p>
    <w:p w:rsidR="00000127" w:rsidRPr="00000127" w:rsidRDefault="00000127" w:rsidP="00000127">
      <w:pPr>
        <w:widowControl/>
        <w:spacing w:line="360" w:lineRule="exact"/>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jc w:val="center"/>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第二章 分 则</w:t>
      </w: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第四条申报</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一、基本条件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lastRenderedPageBreak/>
        <w:t>（一）拥护中国共产党的领导，热爱社会主义祖国，坚持党的基本路线，努力学习马列主义、毛泽东思想、邓小平理论、“三个代表”重要思想和科学发展观。热爱律师事业，积极为社会主义建设事业服务；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（二）认真履行岗位职责，努力完成本职工作任务，任职考核和年度考核均为称职以上，其中破格人员在近两年内考核必须有一次为优秀；</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（三）遵纪守法、作风正派，具有良好的职业道德和社会公德；</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（四）通过全国律师资格统一考试和考核合格，取得律师资格证；</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（五）外语、计算机应用、水平能力测试和继续教育符合国家和省里的有关规定；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（六）身心健康，能够坚持正常工作。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二、学历资历条件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（一）一级律师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具备下列条件之一者，可以申报评审一级律师职务任职资格：</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1、博士研究生毕业或取得博士学位后，从事律师专业技术工作</w:t>
      </w:r>
      <w:r w:rsidRPr="00000127">
        <w:rPr>
          <w:rFonts w:asciiTheme="minorEastAsia" w:hAnsiTheme="minorEastAsia" w:cs="宋体" w:hint="eastAsia"/>
          <w:color w:val="000000" w:themeColor="text1"/>
          <w:kern w:val="0"/>
          <w:szCs w:val="21"/>
        </w:rPr>
        <w:t>7</w:t>
      </w:r>
      <w:r w:rsidRPr="00000127">
        <w:rPr>
          <w:rFonts w:asciiTheme="minorEastAsia" w:hAnsiTheme="minorEastAsia" w:cs="宋体" w:hint="eastAsia"/>
          <w:color w:val="000000" w:themeColor="text1"/>
          <w:kern w:val="0"/>
          <w:sz w:val="24"/>
          <w:szCs w:val="24"/>
        </w:rPr>
        <w:t>年以上，取得二级律师职务任职资格，并从事二级律师工作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2、硕士研究生毕业或取得硕士学位后，从事律师专业技术工作</w:t>
      </w:r>
      <w:r w:rsidRPr="00000127">
        <w:rPr>
          <w:rFonts w:asciiTheme="minorEastAsia" w:hAnsiTheme="minorEastAsia" w:cs="宋体" w:hint="eastAsia"/>
          <w:color w:val="000000" w:themeColor="text1"/>
          <w:kern w:val="0"/>
          <w:szCs w:val="21"/>
        </w:rPr>
        <w:t>13</w:t>
      </w:r>
      <w:r w:rsidRPr="00000127">
        <w:rPr>
          <w:rFonts w:asciiTheme="minorEastAsia" w:hAnsiTheme="minorEastAsia" w:cs="宋体" w:hint="eastAsia"/>
          <w:color w:val="000000" w:themeColor="text1"/>
          <w:kern w:val="0"/>
          <w:sz w:val="24"/>
          <w:szCs w:val="24"/>
        </w:rPr>
        <w:t>年以上，取得二级律师职务任职资格，并从事二级律师工作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3、大学本科毕业或取得学士学位后，从事律师专业技术工作</w:t>
      </w:r>
      <w:r w:rsidRPr="00000127">
        <w:rPr>
          <w:rFonts w:asciiTheme="minorEastAsia" w:hAnsiTheme="minorEastAsia" w:cs="宋体" w:hint="eastAsia"/>
          <w:color w:val="000000" w:themeColor="text1"/>
          <w:kern w:val="0"/>
          <w:szCs w:val="21"/>
        </w:rPr>
        <w:t>15</w:t>
      </w:r>
      <w:r w:rsidRPr="00000127">
        <w:rPr>
          <w:rFonts w:asciiTheme="minorEastAsia" w:hAnsiTheme="minorEastAsia" w:cs="宋体" w:hint="eastAsia"/>
          <w:color w:val="000000" w:themeColor="text1"/>
          <w:kern w:val="0"/>
          <w:sz w:val="24"/>
          <w:szCs w:val="24"/>
        </w:rPr>
        <w:t>年以上，取得二级律师职务任职资格，并从事二级律师工作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4、参加工作后取得法律专业或相近专业的上述相同学历或学位，从事律师专业技术工作累计达到上述规定的年限，取得二级律师任职资格，并从事二级律师工作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（二）二级律师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具备下列条件之一者，可申报评审二级律师职务任职资格：</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1、博士研究生毕业或取得博士学位后，取得三级律师职务任职资格，并从事三级律师工作</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2、硕士研究生毕业或取得硕士学位后，从事律师专业技术工作</w:t>
      </w:r>
      <w:r w:rsidRPr="00000127">
        <w:rPr>
          <w:rFonts w:asciiTheme="minorEastAsia" w:hAnsiTheme="minorEastAsia" w:cs="宋体" w:hint="eastAsia"/>
          <w:color w:val="000000" w:themeColor="text1"/>
          <w:kern w:val="0"/>
          <w:szCs w:val="21"/>
        </w:rPr>
        <w:t>8</w:t>
      </w:r>
      <w:r w:rsidRPr="00000127">
        <w:rPr>
          <w:rFonts w:asciiTheme="minorEastAsia" w:hAnsiTheme="minorEastAsia" w:cs="宋体" w:hint="eastAsia"/>
          <w:color w:val="000000" w:themeColor="text1"/>
          <w:kern w:val="0"/>
          <w:sz w:val="24"/>
          <w:szCs w:val="24"/>
        </w:rPr>
        <w:t>年以上，取得三级律师职务任职资格，并从事三级律师工作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3、大学本科毕业或取得学士学位后，从事律师专业技术工作</w:t>
      </w:r>
      <w:r w:rsidRPr="00000127">
        <w:rPr>
          <w:rFonts w:asciiTheme="minorEastAsia" w:hAnsiTheme="minorEastAsia" w:cs="宋体" w:hint="eastAsia"/>
          <w:color w:val="000000" w:themeColor="text1"/>
          <w:kern w:val="0"/>
          <w:szCs w:val="21"/>
        </w:rPr>
        <w:t>10</w:t>
      </w:r>
      <w:r w:rsidRPr="00000127">
        <w:rPr>
          <w:rFonts w:asciiTheme="minorEastAsia" w:hAnsiTheme="minorEastAsia" w:cs="宋体" w:hint="eastAsia"/>
          <w:color w:val="000000" w:themeColor="text1"/>
          <w:kern w:val="0"/>
          <w:sz w:val="24"/>
          <w:szCs w:val="24"/>
        </w:rPr>
        <w:t>年以上，取得三级律师职务任职资格，并从事三级律师工作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4、参加工作后取得法律专业或相近专业的上述相同学历或学位，从事律师专业工作累计达到上述规定的年限，取得三级律师职务任职资格，并从事三级律师工作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150" w:firstLine="36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（三）三级律师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具备下列条件之一者，可认定或申报评审三级律师职务任职资格：</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1、博士研究生毕业或取得博士学位，当年经考核合格可认定；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2、硕士研究生毕业，并从事律师工作</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年以上，经考核合格可认定；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lastRenderedPageBreak/>
        <w:t>3、研究生毕业或取得硕士学位，或取得双学士学位，从事律师专业技术工作</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年以上，取得四级律师职务任职资格，并从事四级律师工作</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4、大学本科毕业或取得学士学位后，从事律师专业技术工作</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年以上，取得四级律师职务任职资格，并从事四级律师工作</w:t>
      </w:r>
      <w:r w:rsidRPr="00000127">
        <w:rPr>
          <w:rFonts w:asciiTheme="minorEastAsia" w:hAnsiTheme="minorEastAsia" w:cs="宋体" w:hint="eastAsia"/>
          <w:color w:val="000000" w:themeColor="text1"/>
          <w:kern w:val="0"/>
          <w:szCs w:val="21"/>
        </w:rPr>
        <w:t>4</w:t>
      </w:r>
      <w:r w:rsidRPr="00000127">
        <w:rPr>
          <w:rFonts w:asciiTheme="minorEastAsia" w:hAnsiTheme="minorEastAsia" w:cs="宋体" w:hint="eastAsia"/>
          <w:color w:val="000000" w:themeColor="text1"/>
          <w:kern w:val="0"/>
          <w:sz w:val="24"/>
          <w:szCs w:val="24"/>
        </w:rPr>
        <w:t>年以上；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5、参加工作后取得法律专业或相近专业的上述相同学历或学位，从事律师专业技术工作和四级律师职务工作累计达到上述规定的相应年限。</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（四）四级律师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具备下列条件之一者，可认定四级律师职务任职资格：</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1、硕士研究生毕业或取得硕士学位、获得双学士学位或研究生班毕业，从事律师专业技术工作当年经考核合格可认定；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2、大学本科毕业或取得学士学位后，从事律师专业技术工作</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年见习期满经考核合格可认定；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3、大学专科毕业后，从事律师专业技术工作</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年见习期满，再从事律师专业技术工作</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年经考核合格可认定。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（五）律师助理</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具备下列条件者，可认定律师助理职务任职资格：</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大学专科、中专毕业后，从事律师专业技术工作</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年见习期满经考核合格可认定。</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三、能力业绩条件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（一）一级律师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1、年办理诉讼案件及非诉讼事务在</w:t>
      </w:r>
      <w:r w:rsidRPr="00000127">
        <w:rPr>
          <w:rFonts w:asciiTheme="minorEastAsia" w:hAnsiTheme="minorEastAsia" w:cs="宋体" w:hint="eastAsia"/>
          <w:color w:val="000000" w:themeColor="text1"/>
          <w:kern w:val="0"/>
          <w:szCs w:val="21"/>
        </w:rPr>
        <w:t>25</w:t>
      </w:r>
      <w:r w:rsidRPr="00000127">
        <w:rPr>
          <w:rFonts w:asciiTheme="minorEastAsia" w:hAnsiTheme="minorEastAsia" w:cs="宋体" w:hint="eastAsia"/>
          <w:color w:val="000000" w:themeColor="text1"/>
          <w:kern w:val="0"/>
          <w:sz w:val="24"/>
          <w:szCs w:val="24"/>
        </w:rPr>
        <w:t>件以上，担任企、事业单位或机关、团体常年法律顾问不少于</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2、每年办理涉外案件一至两件或参加重大建设项目及经贸活动的谈判一至两次，任期内承办过一至两件有重大影响的案件；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3、在省级律师专业刊物上发表</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篇（每篇不少于</w:t>
      </w:r>
      <w:r w:rsidRPr="00000127">
        <w:rPr>
          <w:rFonts w:asciiTheme="minorEastAsia" w:hAnsiTheme="minorEastAsia" w:cs="宋体" w:hint="eastAsia"/>
          <w:color w:val="000000" w:themeColor="text1"/>
          <w:kern w:val="0"/>
          <w:szCs w:val="21"/>
        </w:rPr>
        <w:t>5000</w:t>
      </w:r>
      <w:r w:rsidRPr="00000127">
        <w:rPr>
          <w:rFonts w:asciiTheme="minorEastAsia" w:hAnsiTheme="minorEastAsia" w:cs="宋体" w:hint="eastAsia"/>
          <w:color w:val="000000" w:themeColor="text1"/>
          <w:kern w:val="0"/>
          <w:sz w:val="24"/>
          <w:szCs w:val="24"/>
        </w:rPr>
        <w:t>字）有学术价值的论文，或在国家级刊物上发表</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篇以上有学术价值的论文，或独立撰写并正式出版过与法律专业相关的，具有一定学术价值和实用价值的（</w:t>
      </w:r>
      <w:r w:rsidRPr="00000127">
        <w:rPr>
          <w:rFonts w:asciiTheme="minorEastAsia" w:hAnsiTheme="minorEastAsia" w:cs="宋体" w:hint="eastAsia"/>
          <w:color w:val="000000" w:themeColor="text1"/>
          <w:kern w:val="0"/>
          <w:szCs w:val="21"/>
        </w:rPr>
        <w:t>8</w:t>
      </w:r>
      <w:r w:rsidRPr="00000127">
        <w:rPr>
          <w:rFonts w:asciiTheme="minorEastAsia" w:hAnsiTheme="minorEastAsia" w:cs="宋体" w:hint="eastAsia"/>
          <w:color w:val="000000" w:themeColor="text1"/>
          <w:kern w:val="0"/>
          <w:sz w:val="24"/>
          <w:szCs w:val="24"/>
        </w:rPr>
        <w:t>万字以上）专著或译著</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部。</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（二）二级律师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1、年办理诉讼案件及非诉讼案件法律事务在</w:t>
      </w:r>
      <w:r w:rsidRPr="00000127">
        <w:rPr>
          <w:rFonts w:asciiTheme="minorEastAsia" w:hAnsiTheme="minorEastAsia" w:cs="宋体" w:hint="eastAsia"/>
          <w:color w:val="000000" w:themeColor="text1"/>
          <w:kern w:val="0"/>
          <w:szCs w:val="21"/>
        </w:rPr>
        <w:t>20</w:t>
      </w:r>
      <w:r w:rsidRPr="00000127">
        <w:rPr>
          <w:rFonts w:asciiTheme="minorEastAsia" w:hAnsiTheme="minorEastAsia" w:cs="宋体" w:hint="eastAsia"/>
          <w:color w:val="000000" w:themeColor="text1"/>
          <w:kern w:val="0"/>
          <w:sz w:val="24"/>
          <w:szCs w:val="24"/>
        </w:rPr>
        <w:t>件以上，担任企、事业单位或机关团体常年法律顾问不少于</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2、每年办理涉外案件一件或参加重大项目和经贸活动的谈判一次，任期内承办过有较大影响的案件；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3、在省级律师专业刊物上发表</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篇（每篇不少于</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千字）有学术价值的论文，或在国家级刊物或学术会议上发表</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篇以上有学术价值的论文，或独立撰写并正式出版过与法律专业相关的，具有一定学术价值和实用价值的专著或译著</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部。</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（三）三级律师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lastRenderedPageBreak/>
        <w:t>1、年办理诉讼案件及非诉讼法律事务在</w:t>
      </w:r>
      <w:r w:rsidRPr="00000127">
        <w:rPr>
          <w:rFonts w:asciiTheme="minorEastAsia" w:hAnsiTheme="minorEastAsia" w:cs="宋体" w:hint="eastAsia"/>
          <w:color w:val="000000" w:themeColor="text1"/>
          <w:kern w:val="0"/>
          <w:szCs w:val="21"/>
        </w:rPr>
        <w:t>15</w:t>
      </w:r>
      <w:r w:rsidRPr="00000127">
        <w:rPr>
          <w:rFonts w:asciiTheme="minorEastAsia" w:hAnsiTheme="minorEastAsia" w:cs="宋体" w:hint="eastAsia"/>
          <w:color w:val="000000" w:themeColor="text1"/>
          <w:kern w:val="0"/>
          <w:sz w:val="24"/>
          <w:szCs w:val="24"/>
        </w:rPr>
        <w:t>件以上，担任企、事业单位或机关团体常年法律顾问不少于两家；</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2、在省级律师专业刊物或学术会议上发表</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篇（</w:t>
      </w:r>
      <w:r w:rsidRPr="00000127">
        <w:rPr>
          <w:rFonts w:asciiTheme="minorEastAsia" w:hAnsiTheme="minorEastAsia" w:cs="宋体" w:hint="eastAsia"/>
          <w:color w:val="000000" w:themeColor="text1"/>
          <w:kern w:val="0"/>
          <w:szCs w:val="21"/>
        </w:rPr>
        <w:t>3000</w:t>
      </w:r>
      <w:r w:rsidRPr="00000127">
        <w:rPr>
          <w:rFonts w:asciiTheme="minorEastAsia" w:hAnsiTheme="minorEastAsia" w:cs="宋体" w:hint="eastAsia"/>
          <w:color w:val="000000" w:themeColor="text1"/>
          <w:kern w:val="0"/>
          <w:sz w:val="24"/>
          <w:szCs w:val="24"/>
        </w:rPr>
        <w:t>字以上）法律专业的论文，正式出版过本人独立撰写或主编、参编与法律专业相关的，具有一定学术价值和实用价值的专著。</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（四）四级律师</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1、担任一级机关、企事业单位、团体的公民的法律顾问</w:t>
      </w:r>
      <w:r w:rsidRPr="00000127">
        <w:rPr>
          <w:rFonts w:asciiTheme="minorEastAsia" w:hAnsiTheme="minorEastAsia" w:cs="宋体" w:hint="eastAsia"/>
          <w:color w:val="000000" w:themeColor="text1"/>
          <w:kern w:val="0"/>
          <w:szCs w:val="21"/>
        </w:rPr>
        <w:t>1-2</w:t>
      </w:r>
      <w:r w:rsidRPr="00000127">
        <w:rPr>
          <w:rFonts w:asciiTheme="minorEastAsia" w:hAnsiTheme="minorEastAsia" w:cs="宋体" w:hint="eastAsia"/>
          <w:color w:val="000000" w:themeColor="text1"/>
          <w:kern w:val="0"/>
          <w:sz w:val="24"/>
          <w:szCs w:val="24"/>
        </w:rPr>
        <w:t>个；</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2、年办理诉讼案件及非诉讼业务在</w:t>
      </w:r>
      <w:r w:rsidRPr="00000127">
        <w:rPr>
          <w:rFonts w:asciiTheme="minorEastAsia" w:hAnsiTheme="minorEastAsia" w:cs="宋体" w:hint="eastAsia"/>
          <w:color w:val="000000" w:themeColor="text1"/>
          <w:kern w:val="0"/>
          <w:szCs w:val="21"/>
        </w:rPr>
        <w:t>8</w:t>
      </w:r>
      <w:r w:rsidRPr="00000127">
        <w:rPr>
          <w:rFonts w:asciiTheme="minorEastAsia" w:hAnsiTheme="minorEastAsia" w:cs="宋体" w:hint="eastAsia"/>
          <w:color w:val="000000" w:themeColor="text1"/>
          <w:kern w:val="0"/>
          <w:sz w:val="24"/>
          <w:szCs w:val="24"/>
        </w:rPr>
        <w:t>件左右。</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（五）律师助理</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能完成律师业务中的各项辅助性工作。</w:t>
      </w: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第五条破格</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不具备规定的学历资历，确有真才实学、突出能力、特殊成果、显著业绩的律师专业人员，可以逐级破格申报律师专业相应的专业职务任职资格的评审。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一、破格申报一级律师职务任职资格，必须具备下列条件中的两条：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（一）在律师专业理论研究及学术上有独到见解，在省级以上专业刊物上发表有较高学术价值的论文</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篇以上（每篇不少于</w:t>
      </w:r>
      <w:r w:rsidRPr="00000127">
        <w:rPr>
          <w:rFonts w:asciiTheme="minorEastAsia" w:hAnsiTheme="minorEastAsia" w:cs="宋体" w:hint="eastAsia"/>
          <w:color w:val="000000" w:themeColor="text1"/>
          <w:kern w:val="0"/>
          <w:szCs w:val="21"/>
        </w:rPr>
        <w:t>3000</w:t>
      </w:r>
      <w:r w:rsidRPr="00000127">
        <w:rPr>
          <w:rFonts w:asciiTheme="minorEastAsia" w:hAnsiTheme="minorEastAsia" w:cs="宋体" w:hint="eastAsia"/>
          <w:color w:val="000000" w:themeColor="text1"/>
          <w:kern w:val="0"/>
          <w:sz w:val="24"/>
          <w:szCs w:val="24"/>
        </w:rPr>
        <w:t>字），其中国家级律师刊物上发表过</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篇以上有学术价值的论文或在国际学术会议上宣读交流</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篇论文，或正式出版过本人独立撰写的具有较高学术价值和实用价值的（</w:t>
      </w:r>
      <w:r w:rsidRPr="00000127">
        <w:rPr>
          <w:rFonts w:asciiTheme="minorEastAsia" w:hAnsiTheme="minorEastAsia" w:cs="宋体" w:hint="eastAsia"/>
          <w:color w:val="000000" w:themeColor="text1"/>
          <w:kern w:val="0"/>
          <w:szCs w:val="21"/>
        </w:rPr>
        <w:t>10</w:t>
      </w:r>
      <w:r w:rsidRPr="00000127">
        <w:rPr>
          <w:rFonts w:asciiTheme="minorEastAsia" w:hAnsiTheme="minorEastAsia" w:cs="宋体" w:hint="eastAsia"/>
          <w:color w:val="000000" w:themeColor="text1"/>
          <w:kern w:val="0"/>
          <w:sz w:val="24"/>
          <w:szCs w:val="24"/>
        </w:rPr>
        <w:t>万字以上）专著或译著</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部；</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出色地处理省内外有重大影响的疑难案件，并能担当大型企业、外向型企业及省级政府部门的法律顾问，为企业和政府解决重大疑难问题提供关键性、决策性法律意见，并取得显著的经济效益和社会效益，得到国内律师界专家的公认；</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（三）为国家或地方重大经济活动提供有效的法律服务，为企业创造显著的经济利益或避免重大经济损失做出了突出贡献，业绩显著，受到省部级以上表彰（提供有效证明）。</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二、破格申报二级律师职务任职资格，必须具备下列条件中的两条：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（一）在律师专业理论研究及学术上有独到见解，并在省级以上专业刊物上发表有学术价值的论文</w:t>
      </w:r>
      <w:r w:rsidRPr="00000127">
        <w:rPr>
          <w:rFonts w:asciiTheme="minorEastAsia" w:hAnsiTheme="minorEastAsia" w:cs="宋体" w:hint="eastAsia"/>
          <w:color w:val="000000" w:themeColor="text1"/>
          <w:kern w:val="0"/>
          <w:szCs w:val="21"/>
        </w:rPr>
        <w:t>3</w:t>
      </w:r>
      <w:r w:rsidRPr="00000127">
        <w:rPr>
          <w:rFonts w:asciiTheme="minorEastAsia" w:hAnsiTheme="minorEastAsia" w:cs="宋体" w:hint="eastAsia"/>
          <w:color w:val="000000" w:themeColor="text1"/>
          <w:kern w:val="0"/>
          <w:sz w:val="24"/>
          <w:szCs w:val="24"/>
        </w:rPr>
        <w:t>篇以上（每篇不少于</w:t>
      </w:r>
      <w:r w:rsidRPr="00000127">
        <w:rPr>
          <w:rFonts w:asciiTheme="minorEastAsia" w:hAnsiTheme="minorEastAsia" w:cs="宋体" w:hint="eastAsia"/>
          <w:color w:val="000000" w:themeColor="text1"/>
          <w:kern w:val="0"/>
          <w:szCs w:val="21"/>
        </w:rPr>
        <w:t>3000</w:t>
      </w:r>
      <w:r w:rsidRPr="00000127">
        <w:rPr>
          <w:rFonts w:asciiTheme="minorEastAsia" w:hAnsiTheme="minorEastAsia" w:cs="宋体" w:hint="eastAsia"/>
          <w:color w:val="000000" w:themeColor="text1"/>
          <w:kern w:val="0"/>
          <w:sz w:val="24"/>
          <w:szCs w:val="24"/>
        </w:rPr>
        <w:t>字），其中在全国性律师刊物上或全国性律师专业学术研讨会上发表过</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篇以上（</w:t>
      </w:r>
      <w:r w:rsidRPr="00000127">
        <w:rPr>
          <w:rFonts w:asciiTheme="minorEastAsia" w:hAnsiTheme="minorEastAsia" w:cs="宋体" w:hint="eastAsia"/>
          <w:color w:val="000000" w:themeColor="text1"/>
          <w:kern w:val="0"/>
          <w:szCs w:val="21"/>
        </w:rPr>
        <w:t>3000</w:t>
      </w:r>
      <w:r w:rsidRPr="00000127">
        <w:rPr>
          <w:rFonts w:asciiTheme="minorEastAsia" w:hAnsiTheme="minorEastAsia" w:cs="宋体" w:hint="eastAsia"/>
          <w:color w:val="000000" w:themeColor="text1"/>
          <w:kern w:val="0"/>
          <w:sz w:val="24"/>
          <w:szCs w:val="24"/>
        </w:rPr>
        <w:t>字）有学术价值的论文，或正式出版过本人撰写的有一定学术价值的（</w:t>
      </w:r>
      <w:r w:rsidRPr="00000127">
        <w:rPr>
          <w:rFonts w:asciiTheme="minorEastAsia" w:hAnsiTheme="minorEastAsia" w:cs="宋体" w:hint="eastAsia"/>
          <w:color w:val="000000" w:themeColor="text1"/>
          <w:kern w:val="0"/>
          <w:szCs w:val="21"/>
        </w:rPr>
        <w:t>5</w:t>
      </w:r>
      <w:r w:rsidRPr="00000127">
        <w:rPr>
          <w:rFonts w:asciiTheme="minorEastAsia" w:hAnsiTheme="minorEastAsia" w:cs="宋体" w:hint="eastAsia"/>
          <w:color w:val="000000" w:themeColor="text1"/>
          <w:kern w:val="0"/>
          <w:sz w:val="24"/>
          <w:szCs w:val="24"/>
        </w:rPr>
        <w:t>万字以上）专著或译著</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部；</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（二）能够处理省内外有重大影响的疑难案件，担当大型企业或外向型企业及市（厅）级政府部门的法律顾问，所提供的决策性法律意见被采纳，解决了重大的疑难问题，取得显著的经济效益和社会效益；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（三）为国家或地方重大经济活动提供有效的法律服务，取得较好的经济效益或避免重大经济损失，表现突出，受到省级部门以上表彰（提供有效证明）。</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三、破格申报三级律师职务任职资格，必须具备下列条件中的两条：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lastRenderedPageBreak/>
        <w:t>（一）在省级律师专业刊物上发表</w:t>
      </w:r>
      <w:r w:rsidRPr="00000127">
        <w:rPr>
          <w:rFonts w:asciiTheme="minorEastAsia" w:hAnsiTheme="minorEastAsia" w:cs="宋体" w:hint="eastAsia"/>
          <w:color w:val="000000" w:themeColor="text1"/>
          <w:kern w:val="0"/>
          <w:szCs w:val="21"/>
        </w:rPr>
        <w:t>2</w:t>
      </w:r>
      <w:r w:rsidRPr="00000127">
        <w:rPr>
          <w:rFonts w:asciiTheme="minorEastAsia" w:hAnsiTheme="minorEastAsia" w:cs="宋体" w:hint="eastAsia"/>
          <w:color w:val="000000" w:themeColor="text1"/>
          <w:kern w:val="0"/>
          <w:sz w:val="24"/>
          <w:szCs w:val="24"/>
        </w:rPr>
        <w:t>篇（每篇不少于</w:t>
      </w:r>
      <w:r w:rsidRPr="00000127">
        <w:rPr>
          <w:rFonts w:asciiTheme="minorEastAsia" w:hAnsiTheme="minorEastAsia" w:cs="宋体" w:hint="eastAsia"/>
          <w:color w:val="000000" w:themeColor="text1"/>
          <w:kern w:val="0"/>
          <w:szCs w:val="21"/>
        </w:rPr>
        <w:t>3000</w:t>
      </w:r>
      <w:r w:rsidRPr="00000127">
        <w:rPr>
          <w:rFonts w:asciiTheme="minorEastAsia" w:hAnsiTheme="minorEastAsia" w:cs="宋体" w:hint="eastAsia"/>
          <w:color w:val="000000" w:themeColor="text1"/>
          <w:kern w:val="0"/>
          <w:sz w:val="24"/>
          <w:szCs w:val="24"/>
        </w:rPr>
        <w:t>字）以上有学术价值的论文，或在国家级刊物上发表</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篇以上有学术价值的论文，或独立撰写并正式出版过与法律专业相关的，具有一定学术价值和实用价值的专著；</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（二）能够处理省内外有重大影响的案件，能担任大中型企业或地方政府部门的法律顾问，提供的法律意见被采纳，解决了关键性问题，取得显著的经济效益和社会效益；</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（三）年办理诉讼案件及非诉讼案件法律事务在</w:t>
      </w:r>
      <w:r w:rsidRPr="00000127">
        <w:rPr>
          <w:rFonts w:asciiTheme="minorEastAsia" w:hAnsiTheme="minorEastAsia" w:cs="宋体" w:hint="eastAsia"/>
          <w:color w:val="000000" w:themeColor="text1"/>
          <w:kern w:val="0"/>
          <w:szCs w:val="21"/>
        </w:rPr>
        <w:t>20</w:t>
      </w:r>
      <w:r w:rsidRPr="00000127">
        <w:rPr>
          <w:rFonts w:asciiTheme="minorEastAsia" w:hAnsiTheme="minorEastAsia" w:cs="宋体" w:hint="eastAsia"/>
          <w:color w:val="000000" w:themeColor="text1"/>
          <w:kern w:val="0"/>
          <w:sz w:val="24"/>
          <w:szCs w:val="24"/>
        </w:rPr>
        <w:t>件以上，其中法律援助案件</w:t>
      </w:r>
      <w:r w:rsidRPr="00000127">
        <w:rPr>
          <w:rFonts w:asciiTheme="minorEastAsia" w:hAnsiTheme="minorEastAsia" w:cs="宋体" w:hint="eastAsia"/>
          <w:color w:val="000000" w:themeColor="text1"/>
          <w:kern w:val="0"/>
          <w:szCs w:val="21"/>
        </w:rPr>
        <w:t>1</w:t>
      </w:r>
      <w:r w:rsidRPr="00000127">
        <w:rPr>
          <w:rFonts w:asciiTheme="minorEastAsia" w:hAnsiTheme="minorEastAsia" w:cs="宋体" w:hint="eastAsia"/>
          <w:color w:val="000000" w:themeColor="text1"/>
          <w:kern w:val="0"/>
          <w:sz w:val="24"/>
          <w:szCs w:val="24"/>
        </w:rPr>
        <w:t>件以上。表现突出，受市（厅）级以上表彰（提供有效证明）。</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四、凡破格申报律师专业技术职务任职资格的人员，必须参加由评委会组织的专家答辩，成绩合格者，方可提交评委会评审。四级律师和律师助理不作破格要求。</w:t>
      </w: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第六条评审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评审是对专业技术人员能力和水平进行科学评价的重要环节，评委会主要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一、专业理论水平</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申报一级律师专业职务任职资格者，必须具有系统的法律专业理论知识和高深的法学理论水平，对国内外法学理论有比较深入的研究，能提出重点科研课题，并组织，指导研究，取得较高水平的研究成果，在法律界享有一定声望；</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申报二级律师专业职务任职资格者，必须具有系统的律师业务知识和较高的法学理论水平，了解国内外法学动态，能组织和开展法律业务研究工作，在律师专业理论上有所建树，有一定水平的论文和研究成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（三）申报三级律师专业职务任职资格者，必须比较系统地掌握法律知识和律师业务知识，有较高的政策水平和分析问题的能力，能参与一些法律或律师专业的学术理论研究活动，取得一定的研究成果；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（四）申报四级律师专业职务任职资格者，必须基本掌握法律基础知识和律师业务知识，有一定的政策水平和分析问题的能力；</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（五）申报律师助理专业职务任职资格者，必须初步掌握法律基础知识和律师业务知识，具有一定的分析问题的能力。</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二、专业实践运用</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一）申报一级律师专业职务任职资格者，必须具有丰富的律师业务实践经验，能运用专业知识解决专业领域中的律师业务，具有处理律师业务中出现的重大疑难问题的能力，能够承担国内外有重大影响诉讼案件的辩护人、代理人，办理国内外有重大影响的非诉讼法律业务。组织、主持承办的律师专业任务，取得较好的社会影响；</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lastRenderedPageBreak/>
        <w:t>（二）申报二级律师专业职务任职资格者，必须具有较丰富的律师业务工作经验，能够担任疑难或重大案件的辩护人或代理人参加诉讼，办理重大的非诉讼法律业务，处理律师业务中的疑难问题，较好地完成律师业务工作任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（三）申报三级律师专业职务任职资格者，必须有一定的律师业务工作经验，能独立承办各项律师业务，解决律师业务工作中的疑难问题，取得较好的业务成果；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（四）申报四级律师专业职务任职资格者，必须比较熟悉律师业务工作的程序和要求，能独立承办简单的律师业务，较好地完成本职工作任务；</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（五）申报律师助理专业职务任职资格者，必须了解律师业务工作的内容和程序，完成律师业务中的各项辅助性的工作。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三、科研、师导、创新</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评审活动中，要注重对专业人员科研能力、师导能力、创新能力的评价。</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律师专业人员特别是高、中级人员，应具有较强的科研能力，在律师专业工作中，应不断地进行分析研究，有较高水平的专业理论研究论文、论著和专业工作分析总结成果。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律师专业人员特别是高、中级人员，应具有较强的专业传授、指导能力，积极做好律师专业理论和专业工作经验的传承指导工作，在培养律师专业人才方面做出成绩。</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律师专业人员特别是高、中级人员，必须具有创新能力，要鼓励创新，努力探索律师专业工作的新情况、新方法，取得新成果，不断推进律师专业的新发展。</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四、注意导向、适当倾斜</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评审活动中，要从律师专业人员队伍建设的大局出发，鼓励律师专业人员在基层、边远地区和一线律师工作岗位上，为律师专业工作的持续发展多做贡献。</w:t>
      </w:r>
    </w:p>
    <w:p w:rsidR="00000127" w:rsidRPr="00000127" w:rsidRDefault="00000127" w:rsidP="00000127">
      <w:pPr>
        <w:widowControl/>
        <w:spacing w:line="360" w:lineRule="exact"/>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jc w:val="center"/>
        <w:rPr>
          <w:rFonts w:asciiTheme="minorEastAsia" w:hAnsiTheme="minorEastAsia" w:cs="宋体" w:hint="eastAsia"/>
          <w:b/>
          <w:color w:val="000000" w:themeColor="text1"/>
          <w:kern w:val="0"/>
          <w:szCs w:val="21"/>
        </w:rPr>
      </w:pPr>
      <w:r w:rsidRPr="00000127">
        <w:rPr>
          <w:rFonts w:asciiTheme="minorEastAsia" w:hAnsiTheme="minorEastAsia" w:cs="宋体" w:hint="eastAsia"/>
          <w:b/>
          <w:color w:val="000000" w:themeColor="text1"/>
          <w:kern w:val="0"/>
          <w:sz w:val="24"/>
          <w:szCs w:val="24"/>
        </w:rPr>
        <w:t>第三章</w:t>
      </w:r>
      <w:r w:rsidRPr="00000127">
        <w:rPr>
          <w:rFonts w:asciiTheme="minorEastAsia" w:hAnsiTheme="minorEastAsia" w:cs="宋体" w:hint="eastAsia"/>
          <w:b/>
          <w:color w:val="000000" w:themeColor="text1"/>
          <w:kern w:val="0"/>
          <w:szCs w:val="21"/>
        </w:rPr>
        <w:t xml:space="preserve"> </w:t>
      </w:r>
      <w:r w:rsidRPr="00000127">
        <w:rPr>
          <w:rFonts w:asciiTheme="minorEastAsia" w:hAnsiTheme="minorEastAsia" w:cs="宋体" w:hint="eastAsia"/>
          <w:b/>
          <w:color w:val="000000" w:themeColor="text1"/>
          <w:kern w:val="0"/>
          <w:sz w:val="24"/>
          <w:szCs w:val="24"/>
        </w:rPr>
        <w:t>附</w:t>
      </w:r>
      <w:r w:rsidRPr="00000127">
        <w:rPr>
          <w:rFonts w:asciiTheme="minorEastAsia" w:hAnsiTheme="minorEastAsia" w:cs="宋体" w:hint="eastAsia"/>
          <w:b/>
          <w:color w:val="000000" w:themeColor="text1"/>
          <w:kern w:val="0"/>
          <w:szCs w:val="21"/>
        </w:rPr>
        <w:t xml:space="preserve"> </w:t>
      </w:r>
      <w:r w:rsidRPr="00000127">
        <w:rPr>
          <w:rFonts w:asciiTheme="minorEastAsia" w:hAnsiTheme="minorEastAsia" w:cs="宋体" w:hint="eastAsia"/>
          <w:b/>
          <w:color w:val="000000" w:themeColor="text1"/>
          <w:kern w:val="0"/>
          <w:sz w:val="24"/>
          <w:szCs w:val="24"/>
        </w:rPr>
        <w:t>则</w:t>
      </w:r>
    </w:p>
    <w:p w:rsidR="00000127" w:rsidRPr="00000127" w:rsidRDefault="00000127" w:rsidP="0000012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00127" w:rsidRPr="00000127" w:rsidRDefault="00000127" w:rsidP="00000127">
      <w:pPr>
        <w:widowControl/>
        <w:spacing w:line="360" w:lineRule="exact"/>
        <w:ind w:firstLineChars="200" w:firstLine="482"/>
        <w:jc w:val="left"/>
        <w:rPr>
          <w:rFonts w:asciiTheme="minorEastAsia" w:hAnsiTheme="minorEastAsia" w:cs="宋体" w:hint="eastAsia"/>
          <w:color w:val="000000" w:themeColor="text1"/>
          <w:kern w:val="0"/>
          <w:szCs w:val="21"/>
        </w:rPr>
      </w:pPr>
      <w:r w:rsidRPr="00000127">
        <w:rPr>
          <w:rFonts w:asciiTheme="minorEastAsia" w:hAnsiTheme="minorEastAsia" w:cs="宋体" w:hint="eastAsia"/>
          <w:b/>
          <w:color w:val="000000" w:themeColor="text1"/>
          <w:kern w:val="0"/>
          <w:sz w:val="24"/>
          <w:szCs w:val="24"/>
        </w:rPr>
        <w:t>第七条</w:t>
      </w:r>
      <w:r w:rsidRPr="00000127">
        <w:rPr>
          <w:rFonts w:asciiTheme="minorEastAsia" w:hAnsiTheme="minorEastAsia" w:cs="宋体" w:hint="eastAsia"/>
          <w:color w:val="000000" w:themeColor="text1"/>
          <w:kern w:val="0"/>
          <w:sz w:val="24"/>
          <w:szCs w:val="24"/>
        </w:rPr>
        <w:t>凡三年内有以下情况之一者，不得申报评审专业技术职务任职资格。</w:t>
      </w:r>
      <w:r w:rsidRPr="00000127">
        <w:rPr>
          <w:rFonts w:asciiTheme="minorEastAsia" w:hAnsiTheme="minorEastAsia" w:cs="宋体" w:hint="eastAsia"/>
          <w:color w:val="000000" w:themeColor="text1"/>
          <w:kern w:val="0"/>
          <w:szCs w:val="21"/>
        </w:rPr>
        <w:br/>
        <w:t>1</w:t>
      </w:r>
      <w:r w:rsidRPr="00000127">
        <w:rPr>
          <w:rFonts w:asciiTheme="minorEastAsia" w:hAnsiTheme="minorEastAsia" w:cs="宋体" w:hint="eastAsia"/>
          <w:color w:val="000000" w:themeColor="text1"/>
          <w:kern w:val="0"/>
          <w:sz w:val="24"/>
          <w:szCs w:val="24"/>
        </w:rPr>
        <w:t>、工作严重失职，造成恶劣影响的；</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2、年度考核不称职或连续两年考核基本称职的；</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3、伪造学历、资历，或申报业绩、成果弄虚作假，剽窃他人成果的；</w:t>
      </w:r>
    </w:p>
    <w:p w:rsidR="00000127" w:rsidRPr="00000127" w:rsidRDefault="00000127" w:rsidP="00000127">
      <w:pPr>
        <w:widowControl/>
        <w:spacing w:line="360" w:lineRule="exact"/>
        <w:ind w:firstLineChars="200" w:firstLine="480"/>
        <w:jc w:val="left"/>
        <w:rPr>
          <w:rFonts w:asciiTheme="minorEastAsia" w:hAnsiTheme="minorEastAsia" w:cs="宋体" w:hint="eastAsia"/>
          <w:color w:val="000000" w:themeColor="text1"/>
          <w:kern w:val="0"/>
          <w:szCs w:val="21"/>
        </w:rPr>
      </w:pPr>
      <w:r w:rsidRPr="00000127">
        <w:rPr>
          <w:rFonts w:asciiTheme="minorEastAsia" w:hAnsiTheme="minorEastAsia" w:cs="宋体" w:hint="eastAsia"/>
          <w:color w:val="000000" w:themeColor="text1"/>
          <w:kern w:val="0"/>
          <w:sz w:val="24"/>
          <w:szCs w:val="24"/>
        </w:rPr>
        <w:t>4、受到刑事处罚、行政处分，刑期和处分期未满三年。</w:t>
      </w:r>
    </w:p>
    <w:p w:rsidR="00000127" w:rsidRPr="00000127" w:rsidRDefault="00000127" w:rsidP="00000127">
      <w:pPr>
        <w:widowControl/>
        <w:spacing w:line="360" w:lineRule="exact"/>
        <w:ind w:firstLineChars="200" w:firstLine="482"/>
        <w:jc w:val="left"/>
        <w:rPr>
          <w:rFonts w:asciiTheme="minorEastAsia" w:hAnsiTheme="minorEastAsia" w:cs="宋体" w:hint="eastAsia"/>
          <w:color w:val="000000" w:themeColor="text1"/>
          <w:kern w:val="0"/>
          <w:szCs w:val="21"/>
        </w:rPr>
      </w:pPr>
      <w:r w:rsidRPr="00000127">
        <w:rPr>
          <w:rFonts w:asciiTheme="minorEastAsia" w:hAnsiTheme="minorEastAsia" w:cs="宋体" w:hint="eastAsia"/>
          <w:b/>
          <w:color w:val="000000" w:themeColor="text1"/>
          <w:kern w:val="0"/>
          <w:sz w:val="24"/>
          <w:szCs w:val="24"/>
        </w:rPr>
        <w:t>第八条</w:t>
      </w:r>
      <w:r w:rsidRPr="00000127">
        <w:rPr>
          <w:rFonts w:asciiTheme="minorEastAsia" w:hAnsiTheme="minorEastAsia" w:cs="宋体" w:hint="eastAsia"/>
          <w:color w:val="000000" w:themeColor="text1"/>
          <w:kern w:val="0"/>
          <w:sz w:val="24"/>
          <w:szCs w:val="24"/>
        </w:rPr>
        <w:t>本评审条件由湖北省职称改革工作领导小组办公室负责解释。</w:t>
      </w:r>
    </w:p>
    <w:p w:rsidR="00000127" w:rsidRPr="00000127" w:rsidRDefault="00000127" w:rsidP="00000127">
      <w:pPr>
        <w:widowControl/>
        <w:spacing w:line="360" w:lineRule="exact"/>
        <w:ind w:firstLineChars="200" w:firstLine="482"/>
        <w:jc w:val="left"/>
        <w:rPr>
          <w:rFonts w:asciiTheme="minorEastAsia" w:hAnsiTheme="minorEastAsia" w:cs="宋体" w:hint="eastAsia"/>
          <w:color w:val="000000" w:themeColor="text1"/>
          <w:kern w:val="0"/>
          <w:szCs w:val="21"/>
        </w:rPr>
      </w:pPr>
      <w:r w:rsidRPr="00000127">
        <w:rPr>
          <w:rFonts w:asciiTheme="minorEastAsia" w:hAnsiTheme="minorEastAsia" w:cs="宋体" w:hint="eastAsia"/>
          <w:b/>
          <w:color w:val="000000" w:themeColor="text1"/>
          <w:kern w:val="0"/>
          <w:sz w:val="24"/>
          <w:szCs w:val="24"/>
        </w:rPr>
        <w:t>第九条</w:t>
      </w:r>
      <w:r w:rsidRPr="00000127">
        <w:rPr>
          <w:rFonts w:asciiTheme="minorEastAsia" w:hAnsiTheme="minorEastAsia" w:cs="宋体" w:hint="eastAsia"/>
          <w:color w:val="000000" w:themeColor="text1"/>
          <w:kern w:val="0"/>
          <w:sz w:val="24"/>
          <w:szCs w:val="24"/>
        </w:rPr>
        <w:t>本评审条件自下发之日起执行，原条件废止。</w:t>
      </w:r>
    </w:p>
    <w:p w:rsidR="005F7A2F" w:rsidRPr="00000127" w:rsidRDefault="005F7A2F"/>
    <w:sectPr w:rsidR="005F7A2F" w:rsidRPr="000001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A2F" w:rsidRDefault="005F7A2F" w:rsidP="00000127">
      <w:r>
        <w:separator/>
      </w:r>
    </w:p>
  </w:endnote>
  <w:endnote w:type="continuationSeparator" w:id="1">
    <w:p w:rsidR="005F7A2F" w:rsidRDefault="005F7A2F" w:rsidP="000001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A2F" w:rsidRDefault="005F7A2F" w:rsidP="00000127">
      <w:r>
        <w:separator/>
      </w:r>
    </w:p>
  </w:footnote>
  <w:footnote w:type="continuationSeparator" w:id="1">
    <w:p w:rsidR="005F7A2F" w:rsidRDefault="005F7A2F" w:rsidP="000001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0127"/>
    <w:rsid w:val="00000127"/>
    <w:rsid w:val="005F7A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00127"/>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0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0127"/>
    <w:rPr>
      <w:sz w:val="18"/>
      <w:szCs w:val="18"/>
    </w:rPr>
  </w:style>
  <w:style w:type="paragraph" w:styleId="a4">
    <w:name w:val="footer"/>
    <w:basedOn w:val="a"/>
    <w:link w:val="Char0"/>
    <w:uiPriority w:val="99"/>
    <w:semiHidden/>
    <w:unhideWhenUsed/>
    <w:rsid w:val="000001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0127"/>
    <w:rPr>
      <w:sz w:val="18"/>
      <w:szCs w:val="18"/>
    </w:rPr>
  </w:style>
  <w:style w:type="character" w:customStyle="1" w:styleId="3Char">
    <w:name w:val="标题 3 Char"/>
    <w:basedOn w:val="a0"/>
    <w:link w:val="3"/>
    <w:uiPriority w:val="9"/>
    <w:rsid w:val="00000127"/>
    <w:rPr>
      <w:rFonts w:ascii="宋体" w:eastAsia="宋体" w:hAnsi="宋体" w:cs="宋体"/>
      <w:b/>
      <w:bCs/>
      <w:kern w:val="0"/>
      <w:sz w:val="24"/>
      <w:szCs w:val="24"/>
    </w:rPr>
  </w:style>
  <w:style w:type="character" w:styleId="a5">
    <w:name w:val="Emphasis"/>
    <w:basedOn w:val="a0"/>
    <w:uiPriority w:val="20"/>
    <w:qFormat/>
    <w:rsid w:val="00000127"/>
    <w:rPr>
      <w:b w:val="0"/>
      <w:bCs w:val="0"/>
      <w:i w:val="0"/>
      <w:iCs w:val="0"/>
    </w:rPr>
  </w:style>
  <w:style w:type="paragraph" w:styleId="a6">
    <w:name w:val="Normal (Web)"/>
    <w:basedOn w:val="a"/>
    <w:uiPriority w:val="99"/>
    <w:semiHidden/>
    <w:unhideWhenUsed/>
    <w:rsid w:val="0000012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35299757">
      <w:bodyDiv w:val="1"/>
      <w:marLeft w:val="0"/>
      <w:marRight w:val="0"/>
      <w:marTop w:val="0"/>
      <w:marBottom w:val="0"/>
      <w:divBdr>
        <w:top w:val="none" w:sz="0" w:space="0" w:color="auto"/>
        <w:left w:val="none" w:sz="0" w:space="0" w:color="auto"/>
        <w:bottom w:val="none" w:sz="0" w:space="0" w:color="auto"/>
        <w:right w:val="none" w:sz="0" w:space="0" w:color="auto"/>
      </w:divBdr>
      <w:divsChild>
        <w:div w:id="262420836">
          <w:marLeft w:val="0"/>
          <w:marRight w:val="0"/>
          <w:marTop w:val="0"/>
          <w:marBottom w:val="0"/>
          <w:divBdr>
            <w:top w:val="none" w:sz="0" w:space="0" w:color="auto"/>
            <w:left w:val="none" w:sz="0" w:space="0" w:color="auto"/>
            <w:bottom w:val="none" w:sz="0" w:space="0" w:color="auto"/>
            <w:right w:val="none" w:sz="0" w:space="0" w:color="auto"/>
          </w:divBdr>
          <w:divsChild>
            <w:div w:id="1776900967">
              <w:marLeft w:val="0"/>
              <w:marRight w:val="0"/>
              <w:marTop w:val="0"/>
              <w:marBottom w:val="0"/>
              <w:divBdr>
                <w:top w:val="none" w:sz="0" w:space="0" w:color="auto"/>
                <w:left w:val="none" w:sz="0" w:space="0" w:color="auto"/>
                <w:bottom w:val="none" w:sz="0" w:space="0" w:color="auto"/>
                <w:right w:val="none" w:sz="0" w:space="0" w:color="auto"/>
              </w:divBdr>
              <w:divsChild>
                <w:div w:id="1706522872">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785</Words>
  <Characters>4476</Characters>
  <Application>Microsoft Office Word</Application>
  <DocSecurity>0</DocSecurity>
  <Lines>37</Lines>
  <Paragraphs>10</Paragraphs>
  <ScaleCrop>false</ScaleCrop>
  <Company/>
  <LinksUpToDate>false</LinksUpToDate>
  <CharactersWithSpaces>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2014-06-27T09:56:00Z</dcterms:created>
  <dcterms:modified xsi:type="dcterms:W3CDTF">2014-06-27T09:56:00Z</dcterms:modified>
</cp:coreProperties>
</file>