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2D" w:rsidRPr="00792B2D" w:rsidRDefault="00792B2D" w:rsidP="00792B2D">
      <w:pPr>
        <w:widowControl/>
        <w:spacing w:before="100" w:beforeAutospacing="1" w:after="100" w:afterAutospacing="1"/>
        <w:jc w:val="center"/>
        <w:outlineLvl w:val="2"/>
        <w:rPr>
          <w:rFonts w:ascii="宋体" w:eastAsia="宋体" w:hAnsi="宋体" w:cs="宋体"/>
          <w:b/>
          <w:bCs/>
          <w:color w:val="585757"/>
          <w:kern w:val="0"/>
          <w:sz w:val="33"/>
          <w:szCs w:val="33"/>
        </w:rPr>
      </w:pPr>
      <w:r w:rsidRPr="00792B2D">
        <w:rPr>
          <w:rFonts w:ascii="宋体" w:eastAsia="宋体" w:hAnsi="宋体" w:cs="宋体"/>
          <w:b/>
          <w:bCs/>
          <w:color w:val="585757"/>
          <w:kern w:val="0"/>
          <w:sz w:val="33"/>
          <w:szCs w:val="33"/>
        </w:rPr>
        <w:t>关于印发《湖北省审计系列专业技术职务任职资格申报评审条件（修订试行）》的通知</w:t>
      </w:r>
    </w:p>
    <w:p w:rsidR="00792B2D" w:rsidRPr="00792B2D" w:rsidRDefault="00792B2D" w:rsidP="00792B2D">
      <w:pPr>
        <w:widowControl/>
        <w:spacing w:before="100" w:beforeAutospacing="1" w:after="100" w:afterAutospacing="1" w:line="255" w:lineRule="atLeast"/>
        <w:rPr>
          <w:rFonts w:ascii="宋体" w:eastAsia="宋体" w:hAnsi="宋体" w:cs="宋体"/>
          <w:color w:val="333333"/>
          <w:kern w:val="0"/>
          <w:sz w:val="27"/>
          <w:szCs w:val="27"/>
        </w:rPr>
      </w:pPr>
    </w:p>
    <w:p w:rsidR="00792B2D" w:rsidRPr="00792B2D" w:rsidRDefault="00792B2D" w:rsidP="00792B2D">
      <w:pPr>
        <w:widowControl/>
        <w:spacing w:line="360" w:lineRule="exact"/>
        <w:ind w:firstLineChars="200" w:firstLine="480"/>
        <w:jc w:val="right"/>
        <w:rPr>
          <w:rFonts w:asciiTheme="minorEastAsia" w:hAnsiTheme="minorEastAsia" w:cs="宋体"/>
          <w:color w:val="585757"/>
          <w:kern w:val="0"/>
          <w:szCs w:val="21"/>
        </w:rPr>
      </w:pPr>
      <w:r w:rsidRPr="00792B2D">
        <w:rPr>
          <w:rFonts w:asciiTheme="minorEastAsia" w:hAnsiTheme="minorEastAsia" w:cs="宋体" w:hint="eastAsia"/>
          <w:color w:val="585757"/>
          <w:kern w:val="0"/>
          <w:sz w:val="24"/>
          <w:szCs w:val="24"/>
        </w:rPr>
        <w:t>鄂职改办</w:t>
      </w:r>
      <w:r w:rsidRPr="00792B2D">
        <w:rPr>
          <w:rFonts w:asciiTheme="minorEastAsia" w:hAnsiTheme="minorEastAsia" w:cs="宋体" w:hint="eastAsia"/>
          <w:color w:val="585757"/>
          <w:kern w:val="0"/>
          <w:szCs w:val="21"/>
        </w:rPr>
        <w:t>[2013]140</w:t>
      </w:r>
      <w:r w:rsidRPr="00792B2D">
        <w:rPr>
          <w:rFonts w:asciiTheme="minorEastAsia" w:hAnsiTheme="minorEastAsia" w:cs="宋体" w:hint="eastAsia"/>
          <w:color w:val="585757"/>
          <w:kern w:val="0"/>
          <w:sz w:val="24"/>
          <w:szCs w:val="24"/>
        </w:rPr>
        <w:t>号</w:t>
      </w:r>
    </w:p>
    <w:p w:rsidR="00792B2D" w:rsidRPr="00792B2D" w:rsidRDefault="00792B2D" w:rsidP="00792B2D">
      <w:pPr>
        <w:widowControl/>
        <w:spacing w:line="360" w:lineRule="exact"/>
        <w:ind w:firstLineChars="200" w:firstLine="480"/>
        <w:jc w:val="right"/>
        <w:rPr>
          <w:rFonts w:asciiTheme="minorEastAsia" w:hAnsiTheme="minorEastAsia" w:cs="宋体" w:hint="eastAsia"/>
          <w:color w:val="585757"/>
          <w:kern w:val="0"/>
          <w:sz w:val="24"/>
          <w:szCs w:val="24"/>
        </w:rPr>
      </w:pPr>
    </w:p>
    <w:p w:rsidR="00792B2D" w:rsidRPr="00792B2D" w:rsidRDefault="00792B2D" w:rsidP="00792B2D">
      <w:pPr>
        <w:widowControl/>
        <w:spacing w:line="360" w:lineRule="exact"/>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各市、州、省直管市、神农架林区人力资源和社会保障局（职改办），省直有关部门、大型企事业单位人事处（人力资源部）：</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现将《湖北省审计系列专业技术职务任职资格申报评审条件（修订试行）》印发给你们，请遵照执行。</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自本通知下发之日起，原评审条件即停止执行。</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 w:val="24"/>
          <w:szCs w:val="24"/>
        </w:rPr>
      </w:pPr>
    </w:p>
    <w:p w:rsidR="00792B2D" w:rsidRPr="00792B2D" w:rsidRDefault="00792B2D" w:rsidP="00792B2D">
      <w:pPr>
        <w:widowControl/>
        <w:spacing w:line="360" w:lineRule="exact"/>
        <w:ind w:firstLineChars="200" w:firstLine="480"/>
        <w:jc w:val="righ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湖北省职称改革工作领导小组办公室</w:t>
      </w:r>
    </w:p>
    <w:p w:rsidR="00792B2D" w:rsidRPr="00792B2D" w:rsidRDefault="00792B2D" w:rsidP="00792B2D">
      <w:pPr>
        <w:widowControl/>
        <w:spacing w:line="360" w:lineRule="exact"/>
        <w:ind w:firstLineChars="200" w:firstLine="480"/>
        <w:jc w:val="righ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2013年</w:t>
      </w:r>
      <w:r w:rsidRPr="00792B2D">
        <w:rPr>
          <w:rFonts w:asciiTheme="minorEastAsia" w:hAnsiTheme="minorEastAsia" w:cs="宋体" w:hint="eastAsia"/>
          <w:color w:val="585757"/>
          <w:kern w:val="0"/>
          <w:szCs w:val="21"/>
        </w:rPr>
        <w:t>8</w:t>
      </w:r>
      <w:r w:rsidRPr="00792B2D">
        <w:rPr>
          <w:rFonts w:asciiTheme="minorEastAsia" w:hAnsiTheme="minorEastAsia" w:cs="宋体" w:hint="eastAsia"/>
          <w:color w:val="585757"/>
          <w:kern w:val="0"/>
          <w:sz w:val="24"/>
          <w:szCs w:val="24"/>
        </w:rPr>
        <w:t>月</w:t>
      </w:r>
      <w:r w:rsidRPr="00792B2D">
        <w:rPr>
          <w:rFonts w:asciiTheme="minorEastAsia" w:hAnsiTheme="minorEastAsia" w:cs="宋体" w:hint="eastAsia"/>
          <w:color w:val="585757"/>
          <w:kern w:val="0"/>
          <w:szCs w:val="21"/>
        </w:rPr>
        <w:t>30</w:t>
      </w:r>
      <w:r w:rsidRPr="00792B2D">
        <w:rPr>
          <w:rFonts w:asciiTheme="minorEastAsia" w:hAnsiTheme="minorEastAsia" w:cs="宋体" w:hint="eastAsia"/>
          <w:color w:val="585757"/>
          <w:kern w:val="0"/>
          <w:sz w:val="24"/>
          <w:szCs w:val="24"/>
        </w:rPr>
        <w:t>日</w:t>
      </w:r>
    </w:p>
    <w:p w:rsidR="00792B2D" w:rsidRPr="00792B2D" w:rsidRDefault="00792B2D" w:rsidP="00792B2D">
      <w:pPr>
        <w:widowControl/>
        <w:spacing w:line="360" w:lineRule="exact"/>
        <w:ind w:firstLineChars="200" w:firstLine="482"/>
        <w:jc w:val="center"/>
        <w:rPr>
          <w:rFonts w:asciiTheme="minorEastAsia" w:hAnsiTheme="minorEastAsia" w:cs="宋体" w:hint="eastAsia"/>
          <w:b/>
          <w:color w:val="585757"/>
          <w:kern w:val="0"/>
          <w:sz w:val="24"/>
          <w:szCs w:val="24"/>
        </w:rPr>
      </w:pPr>
    </w:p>
    <w:p w:rsidR="00792B2D" w:rsidRPr="00792B2D" w:rsidRDefault="00792B2D" w:rsidP="00792B2D">
      <w:pPr>
        <w:widowControl/>
        <w:spacing w:line="360" w:lineRule="exact"/>
        <w:ind w:firstLineChars="200" w:firstLine="482"/>
        <w:jc w:val="center"/>
        <w:rPr>
          <w:rFonts w:asciiTheme="minorEastAsia" w:hAnsiTheme="minorEastAsia" w:cs="宋体" w:hint="eastAsia"/>
          <w:b/>
          <w:color w:val="585757"/>
          <w:kern w:val="0"/>
          <w:sz w:val="24"/>
          <w:szCs w:val="24"/>
        </w:rPr>
      </w:pPr>
    </w:p>
    <w:p w:rsidR="00792B2D" w:rsidRPr="00792B2D" w:rsidRDefault="00792B2D" w:rsidP="00792B2D">
      <w:pPr>
        <w:widowControl/>
        <w:spacing w:line="360" w:lineRule="exact"/>
        <w:jc w:val="center"/>
        <w:rPr>
          <w:rFonts w:asciiTheme="minorEastAsia" w:hAnsiTheme="minorEastAsia" w:cs="宋体" w:hint="eastAsia"/>
          <w:b/>
          <w:color w:val="585757"/>
          <w:kern w:val="0"/>
          <w:szCs w:val="21"/>
        </w:rPr>
      </w:pPr>
      <w:r w:rsidRPr="00792B2D">
        <w:rPr>
          <w:rFonts w:asciiTheme="minorEastAsia" w:hAnsiTheme="minorEastAsia" w:cs="宋体" w:hint="eastAsia"/>
          <w:b/>
          <w:color w:val="585757"/>
          <w:kern w:val="0"/>
          <w:sz w:val="24"/>
          <w:szCs w:val="24"/>
        </w:rPr>
        <w:t>湖北省审计系列专业技术职务任职资格申报评审条件</w:t>
      </w:r>
    </w:p>
    <w:p w:rsidR="00792B2D" w:rsidRPr="00792B2D" w:rsidRDefault="00792B2D" w:rsidP="00792B2D">
      <w:pPr>
        <w:widowControl/>
        <w:spacing w:line="360" w:lineRule="exact"/>
        <w:jc w:val="center"/>
        <w:rPr>
          <w:rFonts w:asciiTheme="minorEastAsia" w:hAnsiTheme="minorEastAsia" w:cs="宋体" w:hint="eastAsia"/>
          <w:b/>
          <w:color w:val="585757"/>
          <w:kern w:val="0"/>
          <w:szCs w:val="21"/>
        </w:rPr>
      </w:pPr>
      <w:r w:rsidRPr="00792B2D">
        <w:rPr>
          <w:rFonts w:asciiTheme="minorEastAsia" w:hAnsiTheme="minorEastAsia" w:cs="宋体" w:hint="eastAsia"/>
          <w:b/>
          <w:color w:val="585757"/>
          <w:kern w:val="0"/>
          <w:sz w:val="24"/>
          <w:szCs w:val="24"/>
        </w:rPr>
        <w:t>（修订试行）</w:t>
      </w:r>
    </w:p>
    <w:p w:rsidR="00792B2D" w:rsidRPr="00792B2D" w:rsidRDefault="00792B2D" w:rsidP="00792B2D">
      <w:pPr>
        <w:widowControl/>
        <w:spacing w:line="360" w:lineRule="exact"/>
        <w:ind w:firstLineChars="200" w:firstLine="482"/>
        <w:jc w:val="center"/>
        <w:rPr>
          <w:rFonts w:asciiTheme="minorEastAsia" w:hAnsiTheme="minorEastAsia" w:cs="宋体" w:hint="eastAsia"/>
          <w:b/>
          <w:color w:val="585757"/>
          <w:kern w:val="0"/>
          <w:sz w:val="24"/>
          <w:szCs w:val="24"/>
        </w:rPr>
      </w:pPr>
    </w:p>
    <w:p w:rsidR="00792B2D" w:rsidRPr="00792B2D" w:rsidRDefault="00792B2D" w:rsidP="00792B2D">
      <w:pPr>
        <w:widowControl/>
        <w:spacing w:line="360" w:lineRule="exact"/>
        <w:jc w:val="center"/>
        <w:rPr>
          <w:rFonts w:asciiTheme="minorEastAsia" w:hAnsiTheme="minorEastAsia" w:cs="宋体" w:hint="eastAsia"/>
          <w:b/>
          <w:color w:val="585757"/>
          <w:kern w:val="0"/>
          <w:szCs w:val="21"/>
        </w:rPr>
      </w:pPr>
      <w:r w:rsidRPr="00792B2D">
        <w:rPr>
          <w:rFonts w:asciiTheme="minorEastAsia" w:hAnsiTheme="minorEastAsia" w:cs="宋体" w:hint="eastAsia"/>
          <w:b/>
          <w:color w:val="585757"/>
          <w:kern w:val="0"/>
          <w:sz w:val="24"/>
          <w:szCs w:val="24"/>
        </w:rPr>
        <w:t>第一章</w:t>
      </w:r>
      <w:r w:rsidRPr="00792B2D">
        <w:rPr>
          <w:rFonts w:asciiTheme="minorEastAsia" w:hAnsiTheme="minorEastAsia" w:cs="宋体" w:hint="eastAsia"/>
          <w:b/>
          <w:color w:val="585757"/>
          <w:kern w:val="0"/>
          <w:szCs w:val="21"/>
        </w:rPr>
        <w:t xml:space="preserve"> </w:t>
      </w:r>
      <w:r w:rsidRPr="00792B2D">
        <w:rPr>
          <w:rFonts w:asciiTheme="minorEastAsia" w:hAnsiTheme="minorEastAsia" w:cs="宋体" w:hint="eastAsia"/>
          <w:b/>
          <w:color w:val="585757"/>
          <w:kern w:val="0"/>
          <w:sz w:val="24"/>
          <w:szCs w:val="24"/>
        </w:rPr>
        <w:t>总</w:t>
      </w:r>
      <w:r w:rsidRPr="00792B2D">
        <w:rPr>
          <w:rFonts w:asciiTheme="minorEastAsia" w:hAnsiTheme="minorEastAsia" w:cs="宋体" w:hint="eastAsia"/>
          <w:b/>
          <w:color w:val="585757"/>
          <w:kern w:val="0"/>
          <w:szCs w:val="21"/>
        </w:rPr>
        <w:t xml:space="preserve"> </w:t>
      </w:r>
      <w:r w:rsidRPr="00792B2D">
        <w:rPr>
          <w:rFonts w:asciiTheme="minorEastAsia" w:hAnsiTheme="minorEastAsia" w:cs="宋体" w:hint="eastAsia"/>
          <w:b/>
          <w:color w:val="585757"/>
          <w:kern w:val="0"/>
          <w:sz w:val="24"/>
          <w:szCs w:val="24"/>
        </w:rPr>
        <w:t>则</w:t>
      </w:r>
    </w:p>
    <w:p w:rsidR="00792B2D" w:rsidRPr="00792B2D" w:rsidRDefault="00792B2D" w:rsidP="00792B2D">
      <w:pPr>
        <w:widowControl/>
        <w:spacing w:line="360" w:lineRule="exact"/>
        <w:ind w:firstLineChars="200" w:firstLine="482"/>
        <w:jc w:val="center"/>
        <w:rPr>
          <w:rFonts w:asciiTheme="minorEastAsia" w:hAnsiTheme="minorEastAsia" w:cs="宋体" w:hint="eastAsia"/>
          <w:b/>
          <w:color w:val="585757"/>
          <w:kern w:val="0"/>
          <w:sz w:val="24"/>
          <w:szCs w:val="24"/>
        </w:rPr>
      </w:pPr>
    </w:p>
    <w:p w:rsidR="00792B2D" w:rsidRPr="00792B2D" w:rsidRDefault="00792B2D" w:rsidP="00792B2D">
      <w:pPr>
        <w:widowControl/>
        <w:spacing w:line="360" w:lineRule="exact"/>
        <w:ind w:firstLineChars="196" w:firstLine="47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第一条</w:t>
      </w:r>
      <w:r w:rsidRPr="00792B2D">
        <w:rPr>
          <w:rFonts w:asciiTheme="minorEastAsia" w:hAnsiTheme="minorEastAsia" w:cs="宋体" w:hint="eastAsia"/>
          <w:color w:val="585757"/>
          <w:kern w:val="0"/>
          <w:sz w:val="24"/>
          <w:szCs w:val="24"/>
        </w:rPr>
        <w:t>为了适应中国特色社会主义建设事业发展的新要求，客观公正科学地评价审计专业人员的能力和水平，建设高素质的审计人员队伍，建立和完善审计专业职务任职资格考试与评审相结合的评价机制，促进审计工作和社会经济发展，在原有条件试行实践多年的基础上，根据《中华人民共和国审计法》、《中华人民共和国审计法实施条例》及国家和省里职称改革工作的有关政策规定，结合我省实际，现修订制定本条件。</w:t>
      </w:r>
    </w:p>
    <w:p w:rsidR="00792B2D" w:rsidRPr="00792B2D" w:rsidRDefault="00792B2D" w:rsidP="00792B2D">
      <w:pPr>
        <w:widowControl/>
        <w:spacing w:line="360" w:lineRule="exact"/>
        <w:ind w:firstLineChars="196" w:firstLine="47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第二条</w:t>
      </w:r>
      <w:r w:rsidRPr="00792B2D">
        <w:rPr>
          <w:rFonts w:asciiTheme="minorEastAsia" w:hAnsiTheme="minorEastAsia" w:cs="宋体" w:hint="eastAsia"/>
          <w:color w:val="585757"/>
          <w:kern w:val="0"/>
          <w:sz w:val="24"/>
          <w:szCs w:val="24"/>
        </w:rPr>
        <w:t>审计专业职务任职资格分为三级，高级名称为正高职高级审计师、高级审计师，中级名称为审计师，初级名称为助理审计师、审计员。</w:t>
      </w:r>
    </w:p>
    <w:p w:rsidR="00792B2D" w:rsidRPr="00792B2D" w:rsidRDefault="00792B2D" w:rsidP="00792B2D">
      <w:pPr>
        <w:widowControl/>
        <w:spacing w:line="360" w:lineRule="exact"/>
        <w:ind w:firstLineChars="196" w:firstLine="47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第三条</w:t>
      </w:r>
      <w:r w:rsidRPr="00792B2D">
        <w:rPr>
          <w:rFonts w:asciiTheme="minorEastAsia" w:hAnsiTheme="minorEastAsia" w:cs="宋体" w:hint="eastAsia"/>
          <w:color w:val="585757"/>
          <w:kern w:val="0"/>
          <w:sz w:val="24"/>
          <w:szCs w:val="24"/>
        </w:rPr>
        <w:t>按照国家和省里的有关规定，审计专业实行全国统一考试后，审计中、初级专业技术资格采取以考代评的方式取得，高级审计师专业技术职务任职资格采取考评结合的方式，参加高级审计师资格考试成绩合格且在有效期内，方可申报评审相应职务任职资格。</w:t>
      </w:r>
    </w:p>
    <w:p w:rsidR="00792B2D" w:rsidRPr="00792B2D" w:rsidRDefault="00792B2D" w:rsidP="00792B2D">
      <w:pPr>
        <w:widowControl/>
        <w:spacing w:line="360" w:lineRule="exact"/>
        <w:ind w:firstLineChars="196" w:firstLine="47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第四条</w:t>
      </w:r>
      <w:r w:rsidRPr="00792B2D">
        <w:rPr>
          <w:rFonts w:asciiTheme="minorEastAsia" w:hAnsiTheme="minorEastAsia" w:cs="宋体" w:hint="eastAsia"/>
          <w:color w:val="585757"/>
          <w:kern w:val="0"/>
          <w:sz w:val="24"/>
          <w:szCs w:val="24"/>
        </w:rPr>
        <w:t>本条件适用于在审计岗位上从事审计工作的专业人员申报审计高级专业技术职务任职资格的评审。</w:t>
      </w:r>
    </w:p>
    <w:p w:rsidR="00792B2D" w:rsidRPr="00792B2D" w:rsidRDefault="00792B2D" w:rsidP="00792B2D">
      <w:pPr>
        <w:widowControl/>
        <w:spacing w:line="360" w:lineRule="exact"/>
        <w:jc w:val="left"/>
        <w:rPr>
          <w:rFonts w:asciiTheme="minorEastAsia" w:hAnsiTheme="minorEastAsia" w:cs="宋体" w:hint="eastAsia"/>
          <w:b/>
          <w:color w:val="585757"/>
          <w:kern w:val="0"/>
          <w:sz w:val="24"/>
          <w:szCs w:val="24"/>
        </w:rPr>
      </w:pPr>
    </w:p>
    <w:p w:rsidR="00792B2D" w:rsidRPr="00792B2D" w:rsidRDefault="00792B2D" w:rsidP="00792B2D">
      <w:pPr>
        <w:widowControl/>
        <w:spacing w:line="360" w:lineRule="exact"/>
        <w:jc w:val="center"/>
        <w:rPr>
          <w:rFonts w:asciiTheme="minorEastAsia" w:hAnsiTheme="minorEastAsia" w:cs="宋体" w:hint="eastAsia"/>
          <w:b/>
          <w:color w:val="585757"/>
          <w:kern w:val="0"/>
          <w:szCs w:val="21"/>
        </w:rPr>
      </w:pPr>
      <w:r w:rsidRPr="00792B2D">
        <w:rPr>
          <w:rFonts w:asciiTheme="minorEastAsia" w:hAnsiTheme="minorEastAsia" w:cs="宋体" w:hint="eastAsia"/>
          <w:b/>
          <w:color w:val="585757"/>
          <w:kern w:val="0"/>
          <w:sz w:val="24"/>
          <w:szCs w:val="24"/>
        </w:rPr>
        <w:lastRenderedPageBreak/>
        <w:t>第二章</w:t>
      </w:r>
      <w:r w:rsidRPr="00792B2D">
        <w:rPr>
          <w:rFonts w:asciiTheme="minorEastAsia" w:hAnsiTheme="minorEastAsia" w:cs="宋体" w:hint="eastAsia"/>
          <w:b/>
          <w:color w:val="585757"/>
          <w:kern w:val="0"/>
          <w:szCs w:val="21"/>
        </w:rPr>
        <w:t xml:space="preserve"> </w:t>
      </w:r>
      <w:r w:rsidRPr="00792B2D">
        <w:rPr>
          <w:rFonts w:asciiTheme="minorEastAsia" w:hAnsiTheme="minorEastAsia" w:cs="宋体" w:hint="eastAsia"/>
          <w:b/>
          <w:color w:val="585757"/>
          <w:kern w:val="0"/>
          <w:sz w:val="24"/>
          <w:szCs w:val="24"/>
        </w:rPr>
        <w:t>分</w:t>
      </w:r>
      <w:r w:rsidRPr="00792B2D">
        <w:rPr>
          <w:rFonts w:asciiTheme="minorEastAsia" w:hAnsiTheme="minorEastAsia" w:cs="宋体" w:hint="eastAsia"/>
          <w:b/>
          <w:color w:val="585757"/>
          <w:kern w:val="0"/>
          <w:szCs w:val="21"/>
        </w:rPr>
        <w:t xml:space="preserve"> </w:t>
      </w:r>
      <w:r w:rsidRPr="00792B2D">
        <w:rPr>
          <w:rFonts w:asciiTheme="minorEastAsia" w:hAnsiTheme="minorEastAsia" w:cs="宋体" w:hint="eastAsia"/>
          <w:b/>
          <w:color w:val="585757"/>
          <w:kern w:val="0"/>
          <w:sz w:val="24"/>
          <w:szCs w:val="24"/>
        </w:rPr>
        <w:t>则</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第五条</w:t>
      </w:r>
      <w:r w:rsidRPr="00792B2D">
        <w:rPr>
          <w:rFonts w:asciiTheme="minorEastAsia" w:hAnsiTheme="minorEastAsia" w:cs="宋体" w:hint="eastAsia"/>
          <w:color w:val="585757"/>
          <w:kern w:val="0"/>
          <w:sz w:val="24"/>
          <w:szCs w:val="24"/>
        </w:rPr>
        <w:t>申报</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一、基本条件</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（一）拥护中国共产党的领导，热爱社会主义祖国，坚持党的基本路线，努力学习马列主义、毛泽东思想、邓小平理论和“三个代表”重要思想，坚持科学发展观，热爱审计事业，积极为社会主义建设事业服务。</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（二）认真履行岗位职责，努力完成本职工作任务。任职考核和年度考核均为称职以上，其中破格人员近两年考核必须有一次为优秀。</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（三）遵纪守法，作风正派，具有良好的职业道德和社会公德。</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（四）外语、计算机、专业资格考试和继续教育符合国家和省里的有关政策规定。</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（五）身心健康，能够坚持正常工作。</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二、学历资历条件</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申报高级审计师评审，必须通过高级审计师资格考试。参加高级统计师资格考试，必须具备下列条件之一：</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1、博士研究生毕业或获得博士学位，取得审计师或相关专业中级专业技术资格后，从事审计工作满</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年；</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2、硕士研究生毕业或获得硕士学位，取得审计师或相关专业中级专业技术资格后，从事审计工作满</w:t>
      </w:r>
      <w:r w:rsidRPr="00792B2D">
        <w:rPr>
          <w:rFonts w:asciiTheme="minorEastAsia" w:hAnsiTheme="minorEastAsia" w:cs="宋体" w:hint="eastAsia"/>
          <w:color w:val="585757"/>
          <w:kern w:val="0"/>
          <w:szCs w:val="21"/>
        </w:rPr>
        <w:t>4</w:t>
      </w:r>
      <w:r w:rsidRPr="00792B2D">
        <w:rPr>
          <w:rFonts w:asciiTheme="minorEastAsia" w:hAnsiTheme="minorEastAsia" w:cs="宋体" w:hint="eastAsia"/>
          <w:color w:val="585757"/>
          <w:kern w:val="0"/>
          <w:sz w:val="24"/>
          <w:szCs w:val="24"/>
        </w:rPr>
        <w:t>年；</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3、大学本科毕业，取得审计师或相关专业中级专业技术资格后，从事审计工作满</w:t>
      </w:r>
      <w:r w:rsidRPr="00792B2D">
        <w:rPr>
          <w:rFonts w:asciiTheme="minorEastAsia" w:hAnsiTheme="minorEastAsia" w:cs="宋体" w:hint="eastAsia"/>
          <w:color w:val="585757"/>
          <w:kern w:val="0"/>
          <w:szCs w:val="21"/>
        </w:rPr>
        <w:t>5</w:t>
      </w:r>
      <w:r w:rsidRPr="00792B2D">
        <w:rPr>
          <w:rFonts w:asciiTheme="minorEastAsia" w:hAnsiTheme="minorEastAsia" w:cs="宋体" w:hint="eastAsia"/>
          <w:color w:val="585757"/>
          <w:kern w:val="0"/>
          <w:sz w:val="24"/>
          <w:szCs w:val="24"/>
        </w:rPr>
        <w:t>年</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4、大学专科毕业，取得审计师或相关专业中级专业技术资格后，从事审计工作满</w:t>
      </w:r>
      <w:r w:rsidRPr="00792B2D">
        <w:rPr>
          <w:rFonts w:asciiTheme="minorEastAsia" w:hAnsiTheme="minorEastAsia" w:cs="宋体" w:hint="eastAsia"/>
          <w:color w:val="585757"/>
          <w:kern w:val="0"/>
          <w:szCs w:val="21"/>
        </w:rPr>
        <w:t>6</w:t>
      </w:r>
      <w:r w:rsidRPr="00792B2D">
        <w:rPr>
          <w:rFonts w:asciiTheme="minorEastAsia" w:hAnsiTheme="minorEastAsia" w:cs="宋体" w:hint="eastAsia"/>
          <w:color w:val="585757"/>
          <w:kern w:val="0"/>
          <w:sz w:val="24"/>
          <w:szCs w:val="24"/>
        </w:rPr>
        <w:t>年</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三、能力业绩条件</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（一）取得审计师或相关专业中级专业技术资格后，其审计工作经历符合下列条件之一：</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1、担任大中型审计项目的主审</w:t>
      </w:r>
      <w:r w:rsidRPr="00792B2D">
        <w:rPr>
          <w:rFonts w:asciiTheme="minorEastAsia" w:hAnsiTheme="minorEastAsia" w:cs="宋体" w:hint="eastAsia"/>
          <w:color w:val="585757"/>
          <w:kern w:val="0"/>
          <w:szCs w:val="21"/>
        </w:rPr>
        <w:t>5</w:t>
      </w:r>
      <w:r w:rsidRPr="00792B2D">
        <w:rPr>
          <w:rFonts w:asciiTheme="minorEastAsia" w:hAnsiTheme="minorEastAsia" w:cs="宋体" w:hint="eastAsia"/>
          <w:color w:val="585757"/>
          <w:kern w:val="0"/>
          <w:sz w:val="24"/>
          <w:szCs w:val="24"/>
        </w:rPr>
        <w:t>次以上</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2、主持实施全国性行业审计或审计调查</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项以上，或省级行业审计或审计调查</w:t>
      </w:r>
      <w:r w:rsidRPr="00792B2D">
        <w:rPr>
          <w:rFonts w:asciiTheme="minorEastAsia" w:hAnsiTheme="minorEastAsia" w:cs="宋体" w:hint="eastAsia"/>
          <w:color w:val="585757"/>
          <w:kern w:val="0"/>
          <w:szCs w:val="21"/>
        </w:rPr>
        <w:t>3</w:t>
      </w:r>
      <w:r w:rsidRPr="00792B2D">
        <w:rPr>
          <w:rFonts w:asciiTheme="minorEastAsia" w:hAnsiTheme="minorEastAsia" w:cs="宋体" w:hint="eastAsia"/>
          <w:color w:val="585757"/>
          <w:kern w:val="0"/>
          <w:sz w:val="24"/>
          <w:szCs w:val="24"/>
        </w:rPr>
        <w:t>项以上，或市（州）级行业审计或审计调查</w:t>
      </w:r>
      <w:r w:rsidRPr="00792B2D">
        <w:rPr>
          <w:rFonts w:asciiTheme="minorEastAsia" w:hAnsiTheme="minorEastAsia" w:cs="宋体" w:hint="eastAsia"/>
          <w:color w:val="585757"/>
          <w:kern w:val="0"/>
          <w:szCs w:val="21"/>
        </w:rPr>
        <w:t>4</w:t>
      </w:r>
      <w:r w:rsidRPr="00792B2D">
        <w:rPr>
          <w:rFonts w:asciiTheme="minorEastAsia" w:hAnsiTheme="minorEastAsia" w:cs="宋体" w:hint="eastAsia"/>
          <w:color w:val="585757"/>
          <w:kern w:val="0"/>
          <w:sz w:val="24"/>
          <w:szCs w:val="24"/>
        </w:rPr>
        <w:t>项以上</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3、担任审计署或省级以上党委、政府交办的专案审计项目的主审</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次以上，或担任省级以上党委、政府及上级审计机关交办的专案审计项目的主审</w:t>
      </w:r>
      <w:r w:rsidRPr="00792B2D">
        <w:rPr>
          <w:rFonts w:asciiTheme="minorEastAsia" w:hAnsiTheme="minorEastAsia" w:cs="宋体" w:hint="eastAsia"/>
          <w:color w:val="585757"/>
          <w:kern w:val="0"/>
          <w:szCs w:val="21"/>
        </w:rPr>
        <w:t>3</w:t>
      </w:r>
      <w:r w:rsidRPr="00792B2D">
        <w:rPr>
          <w:rFonts w:asciiTheme="minorEastAsia" w:hAnsiTheme="minorEastAsia" w:cs="宋体" w:hint="eastAsia"/>
          <w:color w:val="585757"/>
          <w:kern w:val="0"/>
          <w:sz w:val="24"/>
          <w:szCs w:val="24"/>
        </w:rPr>
        <w:t>次以上</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4、主持或承担由审计署、国务院其他有关部门或省级人民政府下达的审计科研课题、政策研究课题、调查研究课题</w:t>
      </w:r>
      <w:r w:rsidRPr="00792B2D">
        <w:rPr>
          <w:rFonts w:asciiTheme="minorEastAsia" w:hAnsiTheme="minorEastAsia" w:cs="宋体" w:hint="eastAsia"/>
          <w:color w:val="585757"/>
          <w:kern w:val="0"/>
          <w:szCs w:val="21"/>
        </w:rPr>
        <w:t>1</w:t>
      </w:r>
      <w:r w:rsidRPr="00792B2D">
        <w:rPr>
          <w:rFonts w:asciiTheme="minorEastAsia" w:hAnsiTheme="minorEastAsia" w:cs="宋体" w:hint="eastAsia"/>
          <w:color w:val="585757"/>
          <w:kern w:val="0"/>
          <w:sz w:val="24"/>
          <w:szCs w:val="24"/>
        </w:rPr>
        <w:t>项以上（如果仅参与课题研究，其排名须在前三位），或由审计署、国务院其他有关部门所属科研机构、省审计部门或省级人民政府其他有关部门、市（州）级人民政府下达的前述课题</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项以上。</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（二）取得审计师或相关专业中级专业技术资格后，其审计业绩成果符合下列条件之一：</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lastRenderedPageBreak/>
        <w:t>1、在担任主审的大中型审计项目中，有</w:t>
      </w:r>
      <w:r w:rsidRPr="00792B2D">
        <w:rPr>
          <w:rFonts w:asciiTheme="minorEastAsia" w:hAnsiTheme="minorEastAsia" w:cs="宋体" w:hint="eastAsia"/>
          <w:color w:val="585757"/>
          <w:kern w:val="0"/>
          <w:szCs w:val="21"/>
        </w:rPr>
        <w:t>1</w:t>
      </w:r>
      <w:r w:rsidRPr="00792B2D">
        <w:rPr>
          <w:rFonts w:asciiTheme="minorEastAsia" w:hAnsiTheme="minorEastAsia" w:cs="宋体" w:hint="eastAsia"/>
          <w:color w:val="585757"/>
          <w:kern w:val="0"/>
          <w:sz w:val="24"/>
          <w:szCs w:val="24"/>
        </w:rPr>
        <w:t>项以上在省部级审计项目评选中被评为优秀审计项目，或有</w:t>
      </w:r>
      <w:r w:rsidRPr="00792B2D">
        <w:rPr>
          <w:rFonts w:asciiTheme="minorEastAsia" w:hAnsiTheme="minorEastAsia" w:cs="宋体" w:hint="eastAsia"/>
          <w:color w:val="585757"/>
          <w:kern w:val="0"/>
          <w:szCs w:val="21"/>
        </w:rPr>
        <w:t>3</w:t>
      </w:r>
      <w:r w:rsidRPr="00792B2D">
        <w:rPr>
          <w:rFonts w:asciiTheme="minorEastAsia" w:hAnsiTheme="minorEastAsia" w:cs="宋体" w:hint="eastAsia"/>
          <w:color w:val="585757"/>
          <w:kern w:val="0"/>
          <w:sz w:val="24"/>
          <w:szCs w:val="24"/>
        </w:rPr>
        <w:t>项以上在市（州）级审计项目评选中被选为优秀审计项目</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2、在承担的审计或审计调查工作中，所反映的问题具有典型性或预见性，所提出的建议、意见对工作有指导意义，其中有一项以上被国务院采用，或有</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项以上被审计署或国务院其他有关部门、省级人民政府采用，或有</w:t>
      </w:r>
      <w:r w:rsidRPr="00792B2D">
        <w:rPr>
          <w:rFonts w:asciiTheme="minorEastAsia" w:hAnsiTheme="minorEastAsia" w:cs="宋体" w:hint="eastAsia"/>
          <w:color w:val="585757"/>
          <w:kern w:val="0"/>
          <w:szCs w:val="21"/>
        </w:rPr>
        <w:t>3</w:t>
      </w:r>
      <w:r w:rsidRPr="00792B2D">
        <w:rPr>
          <w:rFonts w:asciiTheme="minorEastAsia" w:hAnsiTheme="minorEastAsia" w:cs="宋体" w:hint="eastAsia"/>
          <w:color w:val="585757"/>
          <w:kern w:val="0"/>
          <w:sz w:val="24"/>
          <w:szCs w:val="24"/>
        </w:rPr>
        <w:t>项以上被省级审计部门或省级人民政府其他有关部门、市（州）级人民政府采用，或有</w:t>
      </w:r>
      <w:r w:rsidRPr="00792B2D">
        <w:rPr>
          <w:rFonts w:asciiTheme="minorEastAsia" w:hAnsiTheme="minorEastAsia" w:cs="宋体" w:hint="eastAsia"/>
          <w:color w:val="585757"/>
          <w:kern w:val="0"/>
          <w:szCs w:val="21"/>
        </w:rPr>
        <w:t>4</w:t>
      </w:r>
      <w:r w:rsidRPr="00792B2D">
        <w:rPr>
          <w:rFonts w:asciiTheme="minorEastAsia" w:hAnsiTheme="minorEastAsia" w:cs="宋体" w:hint="eastAsia"/>
          <w:color w:val="585757"/>
          <w:kern w:val="0"/>
          <w:sz w:val="24"/>
          <w:szCs w:val="24"/>
        </w:rPr>
        <w:t>项以上得到被审计单位或委托单位采用，并取得显著成效</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3、承担有关部门交办的专案审计工作，其审计结果成为司法机关、纪检部门案件审理的重要依据</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4、在主持一个行业或一个大中型企业的审计工作期间，有过审计方法创新或先进经验总结，被省部以上业务主管部门认可，且相应的审计机关已决定予以推广或有材料表明已被其他单位正式采用</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5、作为主要执笔人制定过市（州）以上行业或一个大中型企业的审计操作规程、审计工作制度或审计发展规划，并经主管部门批准实施</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6、支持或承担的审计科研课题、政策研究课题、调查研究课题（如果仅参与课题研究，其排名须在前三位），有独到见解或理论创新，对审计或相关工作具有指导意义，其成果经同行专家鉴定，被认为具有国内较高水平。</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（三）取得审计师或相关专业中级专业技术资格后，其审计及相关理论研究成果经两位具有副高以上资格的专家鉴定为有较高学术价值，并符合下列条件之一：</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1、在正式出版社出版过有统一书号（</w:t>
      </w:r>
      <w:r w:rsidRPr="00792B2D">
        <w:rPr>
          <w:rFonts w:asciiTheme="minorEastAsia" w:hAnsiTheme="minorEastAsia" w:cs="宋体" w:hint="eastAsia"/>
          <w:color w:val="585757"/>
          <w:kern w:val="0"/>
          <w:szCs w:val="21"/>
        </w:rPr>
        <w:t>ISBN</w:t>
      </w:r>
      <w:r w:rsidRPr="00792B2D">
        <w:rPr>
          <w:rFonts w:asciiTheme="minorEastAsia" w:hAnsiTheme="minorEastAsia" w:cs="宋体" w:hint="eastAsia"/>
          <w:color w:val="585757"/>
          <w:kern w:val="0"/>
          <w:sz w:val="24"/>
          <w:szCs w:val="24"/>
        </w:rPr>
        <w:t>）的审计或相关专业著作，本人独立撰写</w:t>
      </w:r>
      <w:r w:rsidRPr="00792B2D">
        <w:rPr>
          <w:rFonts w:asciiTheme="minorEastAsia" w:hAnsiTheme="minorEastAsia" w:cs="宋体" w:hint="eastAsia"/>
          <w:color w:val="585757"/>
          <w:kern w:val="0"/>
          <w:szCs w:val="21"/>
        </w:rPr>
        <w:t>5</w:t>
      </w:r>
      <w:r w:rsidRPr="00792B2D">
        <w:rPr>
          <w:rFonts w:asciiTheme="minorEastAsia" w:hAnsiTheme="minorEastAsia" w:cs="宋体" w:hint="eastAsia"/>
          <w:color w:val="585757"/>
          <w:kern w:val="0"/>
          <w:sz w:val="24"/>
          <w:szCs w:val="24"/>
        </w:rPr>
        <w:t>万字以上；或编写一部已正式出版的审计或相关专业教材，本人独立撰写</w:t>
      </w:r>
      <w:r w:rsidRPr="00792B2D">
        <w:rPr>
          <w:rFonts w:asciiTheme="minorEastAsia" w:hAnsiTheme="minorEastAsia" w:cs="宋体" w:hint="eastAsia"/>
          <w:color w:val="585757"/>
          <w:kern w:val="0"/>
          <w:szCs w:val="21"/>
        </w:rPr>
        <w:t>8</w:t>
      </w:r>
      <w:r w:rsidRPr="00792B2D">
        <w:rPr>
          <w:rFonts w:asciiTheme="minorEastAsia" w:hAnsiTheme="minorEastAsia" w:cs="宋体" w:hint="eastAsia"/>
          <w:color w:val="585757"/>
          <w:kern w:val="0"/>
          <w:sz w:val="24"/>
          <w:szCs w:val="24"/>
        </w:rPr>
        <w:t>万字以上。对未注明作者所撰写章节的著作或教材，须由主编或出版社出具作者写作分工的证明</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2、在有国内统一刊号（</w:t>
      </w:r>
      <w:r w:rsidRPr="00792B2D">
        <w:rPr>
          <w:rFonts w:asciiTheme="minorEastAsia" w:hAnsiTheme="minorEastAsia" w:cs="宋体" w:hint="eastAsia"/>
          <w:color w:val="585757"/>
          <w:kern w:val="0"/>
          <w:szCs w:val="21"/>
        </w:rPr>
        <w:t>CN</w:t>
      </w:r>
      <w:r w:rsidRPr="00792B2D">
        <w:rPr>
          <w:rFonts w:asciiTheme="minorEastAsia" w:hAnsiTheme="minorEastAsia" w:cs="宋体" w:hint="eastAsia"/>
          <w:color w:val="585757"/>
          <w:kern w:val="0"/>
          <w:sz w:val="24"/>
          <w:szCs w:val="24"/>
        </w:rPr>
        <w:t>）的核心类报纸、期刊上或在有国际统一刊号（</w:t>
      </w:r>
      <w:r w:rsidRPr="00792B2D">
        <w:rPr>
          <w:rFonts w:asciiTheme="minorEastAsia" w:hAnsiTheme="minorEastAsia" w:cs="宋体" w:hint="eastAsia"/>
          <w:color w:val="585757"/>
          <w:kern w:val="0"/>
          <w:szCs w:val="21"/>
        </w:rPr>
        <w:t>ISSN</w:t>
      </w:r>
      <w:r w:rsidRPr="00792B2D">
        <w:rPr>
          <w:rFonts w:asciiTheme="minorEastAsia" w:hAnsiTheme="minorEastAsia" w:cs="宋体" w:hint="eastAsia"/>
          <w:color w:val="585757"/>
          <w:kern w:val="0"/>
          <w:sz w:val="24"/>
          <w:szCs w:val="24"/>
        </w:rPr>
        <w:t>）的国外报纸、期刊上发表</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篇以上（每篇不少于</w:t>
      </w:r>
      <w:r w:rsidRPr="00792B2D">
        <w:rPr>
          <w:rFonts w:asciiTheme="minorEastAsia" w:hAnsiTheme="minorEastAsia" w:cs="宋体" w:hint="eastAsia"/>
          <w:color w:val="585757"/>
          <w:kern w:val="0"/>
          <w:szCs w:val="21"/>
        </w:rPr>
        <w:t>2000</w:t>
      </w:r>
      <w:r w:rsidRPr="00792B2D">
        <w:rPr>
          <w:rFonts w:asciiTheme="minorEastAsia" w:hAnsiTheme="minorEastAsia" w:cs="宋体" w:hint="eastAsia"/>
          <w:color w:val="585757"/>
          <w:kern w:val="0"/>
          <w:sz w:val="24"/>
          <w:szCs w:val="24"/>
        </w:rPr>
        <w:t>字，下同）独立完成的论文、调查报告</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3、在有国内统一刊号（</w:t>
      </w:r>
      <w:r w:rsidRPr="00792B2D">
        <w:rPr>
          <w:rFonts w:asciiTheme="minorEastAsia" w:hAnsiTheme="minorEastAsia" w:cs="宋体" w:hint="eastAsia"/>
          <w:color w:val="585757"/>
          <w:kern w:val="0"/>
          <w:szCs w:val="21"/>
        </w:rPr>
        <w:t>CN</w:t>
      </w:r>
      <w:r w:rsidRPr="00792B2D">
        <w:rPr>
          <w:rFonts w:asciiTheme="minorEastAsia" w:hAnsiTheme="minorEastAsia" w:cs="宋体" w:hint="eastAsia"/>
          <w:color w:val="585757"/>
          <w:kern w:val="0"/>
          <w:sz w:val="24"/>
          <w:szCs w:val="24"/>
        </w:rPr>
        <w:t>）的非核心类报纸、期刊上发表</w:t>
      </w:r>
      <w:r w:rsidRPr="00792B2D">
        <w:rPr>
          <w:rFonts w:asciiTheme="minorEastAsia" w:hAnsiTheme="minorEastAsia" w:cs="宋体" w:hint="eastAsia"/>
          <w:color w:val="585757"/>
          <w:kern w:val="0"/>
          <w:szCs w:val="21"/>
        </w:rPr>
        <w:t>3</w:t>
      </w:r>
      <w:r w:rsidRPr="00792B2D">
        <w:rPr>
          <w:rFonts w:asciiTheme="minorEastAsia" w:hAnsiTheme="minorEastAsia" w:cs="宋体" w:hint="eastAsia"/>
          <w:color w:val="585757"/>
          <w:kern w:val="0"/>
          <w:sz w:val="24"/>
          <w:szCs w:val="24"/>
        </w:rPr>
        <w:t>篇以上或在省级新闻出版部门认定的有内部刊号的报纸、期刊上发表</w:t>
      </w:r>
      <w:r w:rsidRPr="00792B2D">
        <w:rPr>
          <w:rFonts w:asciiTheme="minorEastAsia" w:hAnsiTheme="minorEastAsia" w:cs="宋体" w:hint="eastAsia"/>
          <w:color w:val="585757"/>
          <w:kern w:val="0"/>
          <w:szCs w:val="21"/>
        </w:rPr>
        <w:t>4</w:t>
      </w:r>
      <w:r w:rsidRPr="00792B2D">
        <w:rPr>
          <w:rFonts w:asciiTheme="minorEastAsia" w:hAnsiTheme="minorEastAsia" w:cs="宋体" w:hint="eastAsia"/>
          <w:color w:val="585757"/>
          <w:kern w:val="0"/>
          <w:sz w:val="24"/>
          <w:szCs w:val="24"/>
        </w:rPr>
        <w:t>篇以上独立完成的论文、调查报告。</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第六条</w:t>
      </w:r>
      <w:r w:rsidRPr="00792B2D">
        <w:rPr>
          <w:rFonts w:asciiTheme="minorEastAsia" w:hAnsiTheme="minorEastAsia" w:cs="宋体" w:hint="eastAsia"/>
          <w:color w:val="585757"/>
          <w:kern w:val="0"/>
          <w:sz w:val="24"/>
          <w:szCs w:val="24"/>
        </w:rPr>
        <w:t>破格</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不具备规定学历和资历，确存真才实学、突出能力、特殊成果、显著业绩的审计专业人员，可以破格申报高级审计师职务任职资格，申报者必须具备下列条件中的两条：</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1、在国际级国内公开发行的刊物上发表</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篇，或在省级刊物上发表</w:t>
      </w:r>
      <w:r w:rsidRPr="00792B2D">
        <w:rPr>
          <w:rFonts w:asciiTheme="minorEastAsia" w:hAnsiTheme="minorEastAsia" w:cs="宋体" w:hint="eastAsia"/>
          <w:color w:val="585757"/>
          <w:kern w:val="0"/>
          <w:szCs w:val="21"/>
        </w:rPr>
        <w:t>3</w:t>
      </w:r>
      <w:r w:rsidRPr="00792B2D">
        <w:rPr>
          <w:rFonts w:asciiTheme="minorEastAsia" w:hAnsiTheme="minorEastAsia" w:cs="宋体" w:hint="eastAsia"/>
          <w:color w:val="585757"/>
          <w:kern w:val="0"/>
          <w:sz w:val="24"/>
          <w:szCs w:val="24"/>
        </w:rPr>
        <w:t>篇以上具有较高学术水平和实用价值的论文，或有正式出版的审计理论专著、译著（主</w:t>
      </w:r>
      <w:r w:rsidRPr="00792B2D">
        <w:rPr>
          <w:rFonts w:asciiTheme="minorEastAsia" w:hAnsiTheme="minorEastAsia" w:cs="宋体" w:hint="eastAsia"/>
          <w:color w:val="585757"/>
          <w:kern w:val="0"/>
          <w:sz w:val="24"/>
          <w:szCs w:val="24"/>
        </w:rPr>
        <w:lastRenderedPageBreak/>
        <w:t>要执笔人）。或编著审计理论技术管理书籍</w:t>
      </w:r>
      <w:r w:rsidRPr="00792B2D">
        <w:rPr>
          <w:rFonts w:asciiTheme="minorEastAsia" w:hAnsiTheme="minorEastAsia" w:cs="宋体" w:hint="eastAsia"/>
          <w:color w:val="585757"/>
          <w:kern w:val="0"/>
          <w:szCs w:val="21"/>
        </w:rPr>
        <w:t>2</w:t>
      </w:r>
      <w:r w:rsidRPr="00792B2D">
        <w:rPr>
          <w:rFonts w:asciiTheme="minorEastAsia" w:hAnsiTheme="minorEastAsia" w:cs="宋体" w:hint="eastAsia"/>
          <w:color w:val="585757"/>
          <w:kern w:val="0"/>
          <w:sz w:val="24"/>
          <w:szCs w:val="24"/>
        </w:rPr>
        <w:t>部以上，其中本人应承担撰写任务</w:t>
      </w:r>
      <w:r w:rsidRPr="00792B2D">
        <w:rPr>
          <w:rFonts w:asciiTheme="minorEastAsia" w:hAnsiTheme="minorEastAsia" w:cs="宋体" w:hint="eastAsia"/>
          <w:color w:val="585757"/>
          <w:kern w:val="0"/>
          <w:szCs w:val="21"/>
        </w:rPr>
        <w:t>5</w:t>
      </w:r>
      <w:r w:rsidRPr="00792B2D">
        <w:rPr>
          <w:rFonts w:asciiTheme="minorEastAsia" w:hAnsiTheme="minorEastAsia" w:cs="宋体" w:hint="eastAsia"/>
          <w:color w:val="585757"/>
          <w:kern w:val="0"/>
          <w:sz w:val="24"/>
          <w:szCs w:val="24"/>
        </w:rPr>
        <w:t>万字以上</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2、主持或承担的大中型审计项目（主审人），有一项获得省级以上优秀审计项目奖，有三项获得市级优秀审计项目奖</w:t>
      </w:r>
      <w:r w:rsidRPr="00792B2D">
        <w:rPr>
          <w:rFonts w:asciiTheme="minorEastAsia" w:hAnsiTheme="minorEastAsia" w:cs="宋体" w:hint="eastAsia"/>
          <w:color w:val="585757"/>
          <w:kern w:val="0"/>
          <w:szCs w:val="21"/>
        </w:rPr>
        <w:t>;</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3、在审计工作方面业绩突出，作出了突出贡献，获得市（州）级政府和省级主管部门的表彰奖励。</w:t>
      </w:r>
    </w:p>
    <w:p w:rsidR="00792B2D" w:rsidRPr="00792B2D" w:rsidRDefault="00792B2D" w:rsidP="00792B2D">
      <w:pPr>
        <w:widowControl/>
        <w:spacing w:line="360" w:lineRule="exact"/>
        <w:ind w:firstLineChars="200" w:firstLine="482"/>
        <w:jc w:val="left"/>
        <w:rPr>
          <w:rFonts w:asciiTheme="minorEastAsia" w:hAnsiTheme="minorEastAsia" w:cs="宋体" w:hint="eastAsia"/>
          <w:b/>
          <w:color w:val="585757"/>
          <w:kern w:val="0"/>
          <w:szCs w:val="21"/>
        </w:rPr>
      </w:pPr>
      <w:r w:rsidRPr="00792B2D">
        <w:rPr>
          <w:rFonts w:asciiTheme="minorEastAsia" w:hAnsiTheme="minorEastAsia" w:cs="宋体" w:hint="eastAsia"/>
          <w:b/>
          <w:color w:val="585757"/>
          <w:kern w:val="0"/>
          <w:sz w:val="24"/>
          <w:szCs w:val="24"/>
        </w:rPr>
        <w:t>第七条</w:t>
      </w:r>
      <w:r w:rsidRPr="00792B2D">
        <w:rPr>
          <w:rFonts w:asciiTheme="minorEastAsia" w:hAnsiTheme="minorEastAsia" w:cs="宋体" w:hint="eastAsia"/>
          <w:color w:val="585757"/>
          <w:kern w:val="0"/>
          <w:sz w:val="24"/>
          <w:szCs w:val="24"/>
        </w:rPr>
        <w:t>评审</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评审是对专业技术人员能力和水平进行科学评价的重要环节。评委会主要是依据申报者提供的申报材料进行综合评价。总的要求是：坚持标准条件，注重能力业绩，鼓励突破创新，适当引导倾斜，做到客观公正，确保评价质量。具体从专业理论水平，专业实践运用，科研、师导、创新等方面进行评审：</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一、专业理论水平</w:t>
      </w:r>
    </w:p>
    <w:p w:rsidR="00792B2D" w:rsidRPr="00792B2D" w:rsidRDefault="00792B2D" w:rsidP="00792B2D">
      <w:pPr>
        <w:widowControl/>
        <w:adjustRightInd w:val="0"/>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申报高级审计师职务任职资格，必须具有系统、扎实的审计或相关专业理论基础知识，熟悉与本专业工作相关的法律、法规、规章、制度，了解国家宏观经济政策、重大经济改革措施和国内外审计或相关专业的发展动态，有较高的政策理论水平和较强的法制观念。</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二、专业实践运用</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申报高级审计师职务任职资格，必须具有很强的审计工作能力和丰富的审计工作经验，主持过地区、部门、单位、企业的审计工作，能够解决较为复杂的审计专业问题，提出有价值的意见，并取得较为显著的社会经济效益。</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三、科研、师导、创新</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高级审计人员应具有一定的科研能力，在审计专业工作中，有较高水平的专业理论研究成果和专业工作分析总结成果。</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高级审计人员应具有较强的专业指导能力，积极做好专业理论和专业工作经验的传承指导工作，在培养专业人才方面做出成绩。</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高级审计人员必须具有创新能力，要鼓励创新，努力探索审计工作的新规律、新方法，取得新成效，不断推进审计专业工作发展。</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四、注意导向、适当倾斜</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评审活动中，要从整个审计人员队伍建设的大局出发，鼓励审计专业人员到基层、边远地区和工作一线为审计专业工作发展多做贡献。</w:t>
      </w:r>
    </w:p>
    <w:p w:rsidR="00792B2D" w:rsidRPr="00792B2D" w:rsidRDefault="00792B2D" w:rsidP="00792B2D">
      <w:pPr>
        <w:widowControl/>
        <w:spacing w:line="360" w:lineRule="exact"/>
        <w:jc w:val="left"/>
        <w:rPr>
          <w:rFonts w:asciiTheme="minorEastAsia" w:hAnsiTheme="minorEastAsia" w:cs="宋体" w:hint="eastAsia"/>
          <w:b/>
          <w:color w:val="585757"/>
          <w:kern w:val="0"/>
          <w:sz w:val="24"/>
          <w:szCs w:val="24"/>
        </w:rPr>
      </w:pPr>
    </w:p>
    <w:p w:rsidR="00792B2D" w:rsidRPr="00792B2D" w:rsidRDefault="00792B2D" w:rsidP="00792B2D">
      <w:pPr>
        <w:widowControl/>
        <w:spacing w:line="360" w:lineRule="exact"/>
        <w:jc w:val="center"/>
        <w:rPr>
          <w:rFonts w:asciiTheme="minorEastAsia" w:hAnsiTheme="minorEastAsia" w:cs="宋体" w:hint="eastAsia"/>
          <w:b/>
          <w:color w:val="585757"/>
          <w:kern w:val="0"/>
          <w:szCs w:val="21"/>
        </w:rPr>
      </w:pPr>
      <w:r w:rsidRPr="00792B2D">
        <w:rPr>
          <w:rFonts w:asciiTheme="minorEastAsia" w:hAnsiTheme="minorEastAsia" w:cs="宋体" w:hint="eastAsia"/>
          <w:b/>
          <w:color w:val="585757"/>
          <w:kern w:val="0"/>
          <w:sz w:val="24"/>
          <w:szCs w:val="24"/>
        </w:rPr>
        <w:t>第三章</w:t>
      </w:r>
      <w:r w:rsidRPr="00792B2D">
        <w:rPr>
          <w:rFonts w:asciiTheme="minorEastAsia" w:hAnsiTheme="minorEastAsia" w:cs="宋体" w:hint="eastAsia"/>
          <w:b/>
          <w:color w:val="585757"/>
          <w:kern w:val="0"/>
          <w:szCs w:val="21"/>
        </w:rPr>
        <w:t xml:space="preserve"> </w:t>
      </w:r>
      <w:r w:rsidRPr="00792B2D">
        <w:rPr>
          <w:rFonts w:asciiTheme="minorEastAsia" w:hAnsiTheme="minorEastAsia" w:cs="宋体" w:hint="eastAsia"/>
          <w:b/>
          <w:color w:val="585757"/>
          <w:kern w:val="0"/>
          <w:sz w:val="24"/>
          <w:szCs w:val="24"/>
        </w:rPr>
        <w:t>附</w:t>
      </w:r>
      <w:r w:rsidRPr="00792B2D">
        <w:rPr>
          <w:rFonts w:asciiTheme="minorEastAsia" w:hAnsiTheme="minorEastAsia" w:cs="宋体" w:hint="eastAsia"/>
          <w:b/>
          <w:color w:val="585757"/>
          <w:kern w:val="0"/>
          <w:szCs w:val="21"/>
        </w:rPr>
        <w:t xml:space="preserve"> </w:t>
      </w:r>
      <w:r w:rsidRPr="00792B2D">
        <w:rPr>
          <w:rFonts w:asciiTheme="minorEastAsia" w:hAnsiTheme="minorEastAsia" w:cs="宋体" w:hint="eastAsia"/>
          <w:b/>
          <w:color w:val="585757"/>
          <w:kern w:val="0"/>
          <w:sz w:val="24"/>
          <w:szCs w:val="24"/>
        </w:rPr>
        <w:t>则</w:t>
      </w:r>
    </w:p>
    <w:p w:rsidR="00792B2D" w:rsidRPr="00792B2D" w:rsidRDefault="00792B2D" w:rsidP="00792B2D">
      <w:pPr>
        <w:widowControl/>
        <w:spacing w:line="360" w:lineRule="exact"/>
        <w:ind w:firstLineChars="200" w:firstLine="482"/>
        <w:jc w:val="left"/>
        <w:rPr>
          <w:rFonts w:asciiTheme="minorEastAsia" w:hAnsiTheme="minorEastAsia" w:cs="宋体" w:hint="eastAsia"/>
          <w:b/>
          <w:color w:val="585757"/>
          <w:kern w:val="0"/>
          <w:sz w:val="24"/>
          <w:szCs w:val="24"/>
        </w:rPr>
      </w:pP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第八条</w:t>
      </w:r>
      <w:r w:rsidRPr="00792B2D">
        <w:rPr>
          <w:rFonts w:asciiTheme="minorEastAsia" w:hAnsiTheme="minorEastAsia" w:cs="宋体" w:hint="eastAsia"/>
          <w:color w:val="585757"/>
          <w:kern w:val="0"/>
          <w:sz w:val="24"/>
          <w:szCs w:val="24"/>
        </w:rPr>
        <w:t>本条件中的“相关专业中级专业技术资格”是指会计师、经济师、统计师、工程师等。</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第九条</w:t>
      </w:r>
      <w:r w:rsidRPr="00792B2D">
        <w:rPr>
          <w:rFonts w:asciiTheme="minorEastAsia" w:hAnsiTheme="minorEastAsia" w:cs="宋体" w:hint="eastAsia"/>
          <w:color w:val="585757"/>
          <w:kern w:val="0"/>
          <w:sz w:val="24"/>
          <w:szCs w:val="24"/>
        </w:rPr>
        <w:t>本条件中的大中型审计项目是指：县级以上政府财政收支审计、县级以上党政领导干部任期经济责任审计；大中型国有企业及国有控股企业领导人员任期经济责任审计；市（州）以上金融机构资产负债损益审计；大中型企业审计；</w:t>
      </w:r>
      <w:r w:rsidRPr="00792B2D">
        <w:rPr>
          <w:rFonts w:asciiTheme="minorEastAsia" w:hAnsiTheme="minorEastAsia" w:cs="宋体" w:hint="eastAsia"/>
          <w:color w:val="585757"/>
          <w:kern w:val="0"/>
          <w:sz w:val="24"/>
          <w:szCs w:val="24"/>
        </w:rPr>
        <w:lastRenderedPageBreak/>
        <w:t>审计以上重点建设项目审计；省（部）级以上政府部门及所属事业单位以及相应的其他经济单位审计。</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第十条</w:t>
      </w:r>
      <w:r w:rsidRPr="00792B2D">
        <w:rPr>
          <w:rFonts w:asciiTheme="minorEastAsia" w:hAnsiTheme="minorEastAsia" w:cs="宋体" w:hint="eastAsia"/>
          <w:color w:val="585757"/>
          <w:kern w:val="0"/>
          <w:sz w:val="24"/>
          <w:szCs w:val="24"/>
        </w:rPr>
        <w:t>本条件中的大中型企业是指：国家经信委和国家统计局确立的标准中地、市级以上重点企业。</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第十一条</w:t>
      </w:r>
      <w:r w:rsidRPr="00792B2D">
        <w:rPr>
          <w:rFonts w:asciiTheme="minorEastAsia" w:hAnsiTheme="minorEastAsia" w:cs="宋体" w:hint="eastAsia"/>
          <w:color w:val="585757"/>
          <w:kern w:val="0"/>
          <w:sz w:val="24"/>
          <w:szCs w:val="24"/>
        </w:rPr>
        <w:t>中央和国务院各部门在鄂单位和中央管理的在鄂企业的高级专业技术职务任职资格的委托评审，由省职改办统一办理。</w:t>
      </w:r>
    </w:p>
    <w:p w:rsidR="00792B2D" w:rsidRPr="00792B2D" w:rsidRDefault="00792B2D" w:rsidP="00792B2D">
      <w:pPr>
        <w:widowControl/>
        <w:spacing w:line="360" w:lineRule="exact"/>
        <w:ind w:firstLineChars="196" w:firstLine="47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第十二条</w:t>
      </w:r>
      <w:r w:rsidRPr="00792B2D">
        <w:rPr>
          <w:rFonts w:asciiTheme="minorEastAsia" w:hAnsiTheme="minorEastAsia" w:cs="宋体" w:hint="eastAsia"/>
          <w:color w:val="585757"/>
          <w:kern w:val="0"/>
          <w:sz w:val="24"/>
          <w:szCs w:val="24"/>
        </w:rPr>
        <w:t>凡三年内有以下情况之一者，不得申报评审专业技术职务任职资格。</w:t>
      </w:r>
    </w:p>
    <w:p w:rsidR="00792B2D" w:rsidRPr="00792B2D" w:rsidRDefault="00792B2D" w:rsidP="00792B2D">
      <w:pPr>
        <w:widowControl/>
        <w:spacing w:line="360" w:lineRule="exact"/>
        <w:ind w:firstLineChars="196" w:firstLine="47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1、工作严重失职，造成恶劣影响的；</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2、年度考核不称职或连续两年考核基本称职的；</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3、伪造学历、资历，或申报业绩、成果弄虚作假，剽窃他人成果的；</w:t>
      </w:r>
    </w:p>
    <w:p w:rsidR="00792B2D" w:rsidRPr="00792B2D" w:rsidRDefault="00792B2D" w:rsidP="00792B2D">
      <w:pPr>
        <w:widowControl/>
        <w:spacing w:line="360" w:lineRule="exact"/>
        <w:ind w:firstLineChars="200" w:firstLine="480"/>
        <w:jc w:val="left"/>
        <w:rPr>
          <w:rFonts w:asciiTheme="minorEastAsia" w:hAnsiTheme="minorEastAsia" w:cs="宋体" w:hint="eastAsia"/>
          <w:color w:val="585757"/>
          <w:kern w:val="0"/>
          <w:szCs w:val="21"/>
        </w:rPr>
      </w:pPr>
      <w:r w:rsidRPr="00792B2D">
        <w:rPr>
          <w:rFonts w:asciiTheme="minorEastAsia" w:hAnsiTheme="minorEastAsia" w:cs="宋体" w:hint="eastAsia"/>
          <w:color w:val="585757"/>
          <w:kern w:val="0"/>
          <w:sz w:val="24"/>
          <w:szCs w:val="24"/>
        </w:rPr>
        <w:t>4、受到刑事处罚、行政处分，刑期和处分期未满三年。</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第十三条</w:t>
      </w:r>
      <w:r w:rsidRPr="00792B2D">
        <w:rPr>
          <w:rFonts w:asciiTheme="minorEastAsia" w:hAnsiTheme="minorEastAsia" w:cs="宋体" w:hint="eastAsia"/>
          <w:color w:val="585757"/>
          <w:kern w:val="0"/>
          <w:sz w:val="24"/>
          <w:szCs w:val="24"/>
        </w:rPr>
        <w:t>正高职高级审计师职务任职资格申报评审条件由湖北省职称改革工作领导小组办公室另行规定。</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第十四条</w:t>
      </w:r>
      <w:r w:rsidRPr="00792B2D">
        <w:rPr>
          <w:rFonts w:asciiTheme="minorEastAsia" w:hAnsiTheme="minorEastAsia" w:cs="宋体" w:hint="eastAsia"/>
          <w:color w:val="585757"/>
          <w:kern w:val="0"/>
          <w:sz w:val="24"/>
          <w:szCs w:val="24"/>
        </w:rPr>
        <w:t>本评审条件由湖北省职称改革工作领导小组办公室负责解释。</w:t>
      </w:r>
    </w:p>
    <w:p w:rsidR="00792B2D" w:rsidRPr="00792B2D" w:rsidRDefault="00792B2D" w:rsidP="00792B2D">
      <w:pPr>
        <w:widowControl/>
        <w:spacing w:line="360" w:lineRule="exact"/>
        <w:ind w:firstLineChars="200" w:firstLine="482"/>
        <w:jc w:val="left"/>
        <w:rPr>
          <w:rFonts w:asciiTheme="minorEastAsia" w:hAnsiTheme="minorEastAsia" w:cs="宋体" w:hint="eastAsia"/>
          <w:color w:val="585757"/>
          <w:kern w:val="0"/>
          <w:szCs w:val="21"/>
        </w:rPr>
      </w:pPr>
      <w:r w:rsidRPr="00792B2D">
        <w:rPr>
          <w:rFonts w:asciiTheme="minorEastAsia" w:hAnsiTheme="minorEastAsia" w:cs="宋体" w:hint="eastAsia"/>
          <w:b/>
          <w:color w:val="585757"/>
          <w:kern w:val="0"/>
          <w:sz w:val="24"/>
          <w:szCs w:val="24"/>
        </w:rPr>
        <w:t>第十五条</w:t>
      </w:r>
      <w:r w:rsidRPr="00792B2D">
        <w:rPr>
          <w:rFonts w:asciiTheme="minorEastAsia" w:hAnsiTheme="minorEastAsia" w:cs="宋体" w:hint="eastAsia"/>
          <w:color w:val="585757"/>
          <w:kern w:val="0"/>
          <w:sz w:val="24"/>
          <w:szCs w:val="24"/>
        </w:rPr>
        <w:t>本评审条件自下发之日起执行，原条件废止。</w:t>
      </w:r>
    </w:p>
    <w:p w:rsidR="00746054" w:rsidRPr="00792B2D" w:rsidRDefault="00746054"/>
    <w:sectPr w:rsidR="00746054" w:rsidRPr="00792B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054" w:rsidRDefault="00746054" w:rsidP="00792B2D">
      <w:r>
        <w:separator/>
      </w:r>
    </w:p>
  </w:endnote>
  <w:endnote w:type="continuationSeparator" w:id="1">
    <w:p w:rsidR="00746054" w:rsidRDefault="00746054" w:rsidP="00792B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054" w:rsidRDefault="00746054" w:rsidP="00792B2D">
      <w:r>
        <w:separator/>
      </w:r>
    </w:p>
  </w:footnote>
  <w:footnote w:type="continuationSeparator" w:id="1">
    <w:p w:rsidR="00746054" w:rsidRDefault="00746054" w:rsidP="00792B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2B2D"/>
    <w:rsid w:val="00746054"/>
    <w:rsid w:val="00792B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92B2D"/>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2B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2B2D"/>
    <w:rPr>
      <w:sz w:val="18"/>
      <w:szCs w:val="18"/>
    </w:rPr>
  </w:style>
  <w:style w:type="paragraph" w:styleId="a4">
    <w:name w:val="footer"/>
    <w:basedOn w:val="a"/>
    <w:link w:val="Char0"/>
    <w:uiPriority w:val="99"/>
    <w:semiHidden/>
    <w:unhideWhenUsed/>
    <w:rsid w:val="00792B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2B2D"/>
    <w:rPr>
      <w:sz w:val="18"/>
      <w:szCs w:val="18"/>
    </w:rPr>
  </w:style>
  <w:style w:type="character" w:customStyle="1" w:styleId="3Char">
    <w:name w:val="标题 3 Char"/>
    <w:basedOn w:val="a0"/>
    <w:link w:val="3"/>
    <w:uiPriority w:val="9"/>
    <w:rsid w:val="00792B2D"/>
    <w:rPr>
      <w:rFonts w:ascii="宋体" w:eastAsia="宋体" w:hAnsi="宋体" w:cs="宋体"/>
      <w:b/>
      <w:bCs/>
      <w:kern w:val="0"/>
      <w:sz w:val="24"/>
      <w:szCs w:val="24"/>
    </w:rPr>
  </w:style>
  <w:style w:type="character" w:styleId="a5">
    <w:name w:val="Emphasis"/>
    <w:basedOn w:val="a0"/>
    <w:uiPriority w:val="20"/>
    <w:qFormat/>
    <w:rsid w:val="00792B2D"/>
    <w:rPr>
      <w:b w:val="0"/>
      <w:bCs w:val="0"/>
      <w:i w:val="0"/>
      <w:iCs w:val="0"/>
    </w:rPr>
  </w:style>
  <w:style w:type="paragraph" w:styleId="a6">
    <w:name w:val="Normal (Web)"/>
    <w:basedOn w:val="a"/>
    <w:uiPriority w:val="99"/>
    <w:semiHidden/>
    <w:unhideWhenUsed/>
    <w:rsid w:val="00792B2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71964608">
      <w:bodyDiv w:val="1"/>
      <w:marLeft w:val="0"/>
      <w:marRight w:val="0"/>
      <w:marTop w:val="0"/>
      <w:marBottom w:val="0"/>
      <w:divBdr>
        <w:top w:val="none" w:sz="0" w:space="0" w:color="auto"/>
        <w:left w:val="none" w:sz="0" w:space="0" w:color="auto"/>
        <w:bottom w:val="none" w:sz="0" w:space="0" w:color="auto"/>
        <w:right w:val="none" w:sz="0" w:space="0" w:color="auto"/>
      </w:divBdr>
      <w:divsChild>
        <w:div w:id="1770664428">
          <w:marLeft w:val="0"/>
          <w:marRight w:val="0"/>
          <w:marTop w:val="0"/>
          <w:marBottom w:val="0"/>
          <w:divBdr>
            <w:top w:val="none" w:sz="0" w:space="0" w:color="auto"/>
            <w:left w:val="none" w:sz="0" w:space="0" w:color="auto"/>
            <w:bottom w:val="none" w:sz="0" w:space="0" w:color="auto"/>
            <w:right w:val="none" w:sz="0" w:space="0" w:color="auto"/>
          </w:divBdr>
          <w:divsChild>
            <w:div w:id="1174952235">
              <w:marLeft w:val="0"/>
              <w:marRight w:val="0"/>
              <w:marTop w:val="0"/>
              <w:marBottom w:val="0"/>
              <w:divBdr>
                <w:top w:val="none" w:sz="0" w:space="0" w:color="auto"/>
                <w:left w:val="none" w:sz="0" w:space="0" w:color="auto"/>
                <w:bottom w:val="none" w:sz="0" w:space="0" w:color="auto"/>
                <w:right w:val="none" w:sz="0" w:space="0" w:color="auto"/>
              </w:divBdr>
              <w:divsChild>
                <w:div w:id="1203788031">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2014-06-27T09:54:00Z</dcterms:created>
  <dcterms:modified xsi:type="dcterms:W3CDTF">2014-06-27T09:54:00Z</dcterms:modified>
</cp:coreProperties>
</file>