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1DD" w:rsidRPr="007C71DD" w:rsidRDefault="007C71DD" w:rsidP="007C71DD">
      <w:pPr>
        <w:widowControl/>
        <w:spacing w:before="100" w:beforeAutospacing="1" w:after="100" w:afterAutospacing="1"/>
        <w:jc w:val="center"/>
        <w:outlineLvl w:val="2"/>
        <w:rPr>
          <w:rFonts w:ascii="宋体" w:eastAsia="宋体" w:hAnsi="宋体" w:cs="宋体"/>
          <w:b/>
          <w:bCs/>
          <w:color w:val="585757"/>
          <w:kern w:val="0"/>
          <w:sz w:val="33"/>
          <w:szCs w:val="33"/>
        </w:rPr>
      </w:pPr>
      <w:r w:rsidRPr="007C71DD">
        <w:rPr>
          <w:rFonts w:ascii="宋体" w:eastAsia="宋体" w:hAnsi="宋体" w:cs="宋体"/>
          <w:b/>
          <w:bCs/>
          <w:color w:val="585757"/>
          <w:kern w:val="0"/>
          <w:sz w:val="33"/>
          <w:szCs w:val="33"/>
        </w:rPr>
        <w:t>关于印发《湖北省卫生系列专业技术职务任职资格申报评审条件（修订试行）》的通知</w:t>
      </w:r>
    </w:p>
    <w:p w:rsidR="007C71DD" w:rsidRPr="007C71DD" w:rsidRDefault="007C71DD" w:rsidP="007C71DD">
      <w:pPr>
        <w:widowControl/>
        <w:jc w:val="left"/>
        <w:rPr>
          <w:rFonts w:ascii="宋体" w:eastAsia="宋体" w:hAnsi="宋体" w:cs="宋体"/>
          <w:color w:val="585757"/>
          <w:kern w:val="0"/>
          <w:sz w:val="18"/>
          <w:szCs w:val="18"/>
        </w:rPr>
      </w:pPr>
      <w:r w:rsidRPr="007C71DD">
        <w:rPr>
          <w:rFonts w:ascii="宋体" w:eastAsia="宋体" w:hAnsi="宋体" w:cs="宋体"/>
          <w:color w:val="88ABDA"/>
          <w:kern w:val="0"/>
          <w:sz w:val="18"/>
        </w:rPr>
        <w:t xml:space="preserve"> </w:t>
      </w:r>
    </w:p>
    <w:p w:rsidR="007C71DD" w:rsidRPr="007C71DD" w:rsidRDefault="007C71DD" w:rsidP="007C71DD">
      <w:pPr>
        <w:widowControl/>
        <w:spacing w:before="100" w:beforeAutospacing="1" w:after="100" w:afterAutospacing="1" w:line="255" w:lineRule="atLeast"/>
        <w:rPr>
          <w:rFonts w:ascii="宋体" w:eastAsia="宋体" w:hAnsi="宋体" w:cs="宋体"/>
          <w:color w:val="333333"/>
          <w:kern w:val="0"/>
          <w:sz w:val="27"/>
          <w:szCs w:val="27"/>
        </w:rPr>
      </w:pPr>
    </w:p>
    <w:p w:rsidR="007C71DD" w:rsidRPr="007C71DD" w:rsidRDefault="007C71DD" w:rsidP="007C71DD">
      <w:pPr>
        <w:widowControl/>
        <w:spacing w:line="360" w:lineRule="exact"/>
        <w:ind w:firstLineChars="200" w:firstLine="480"/>
        <w:jc w:val="right"/>
        <w:rPr>
          <w:rFonts w:asciiTheme="minorEastAsia" w:hAnsiTheme="minorEastAsia" w:cs="宋体"/>
          <w:color w:val="585757"/>
          <w:kern w:val="0"/>
          <w:szCs w:val="21"/>
        </w:rPr>
      </w:pPr>
      <w:r w:rsidRPr="007C71DD">
        <w:rPr>
          <w:rFonts w:asciiTheme="minorEastAsia" w:hAnsiTheme="minorEastAsia" w:cs="宋体" w:hint="eastAsia"/>
          <w:color w:val="585757"/>
          <w:kern w:val="0"/>
          <w:sz w:val="24"/>
          <w:szCs w:val="24"/>
        </w:rPr>
        <w:t>鄂职改办</w:t>
      </w:r>
      <w:r w:rsidRPr="007C71DD">
        <w:rPr>
          <w:rFonts w:asciiTheme="minorEastAsia" w:hAnsiTheme="minorEastAsia" w:cs="宋体" w:hint="eastAsia"/>
          <w:color w:val="585757"/>
          <w:kern w:val="0"/>
          <w:szCs w:val="21"/>
        </w:rPr>
        <w:t>[2013]118</w:t>
      </w:r>
      <w:r w:rsidRPr="007C71DD">
        <w:rPr>
          <w:rFonts w:asciiTheme="minorEastAsia" w:hAnsiTheme="minorEastAsia" w:cs="宋体" w:hint="eastAsia"/>
          <w:color w:val="585757"/>
          <w:kern w:val="0"/>
          <w:sz w:val="24"/>
          <w:szCs w:val="24"/>
        </w:rPr>
        <w:t>号</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 w:val="24"/>
          <w:szCs w:val="24"/>
        </w:rPr>
      </w:pPr>
    </w:p>
    <w:p w:rsidR="007C71DD" w:rsidRPr="007C71DD" w:rsidRDefault="007C71DD" w:rsidP="007C71DD">
      <w:pPr>
        <w:widowControl/>
        <w:spacing w:line="360" w:lineRule="exact"/>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各市、州、省直管市、神农架林区人力资源和社会保障局（职改办），省直有关部门、大型企事业单位人事处（人力资源部）：</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现将《湖北省卫生系列专业技术职务任职资格申报评审条件（修订试行）》印发给你们，请遵照执行。</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自本通知下发之日起，原评审条件即停止执行。</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 w:val="24"/>
          <w:szCs w:val="24"/>
        </w:rPr>
      </w:pPr>
    </w:p>
    <w:p w:rsidR="007C71DD" w:rsidRPr="007C71DD" w:rsidRDefault="007C71DD" w:rsidP="007C71DD">
      <w:pPr>
        <w:widowControl/>
        <w:spacing w:line="360" w:lineRule="exact"/>
        <w:ind w:firstLineChars="200" w:firstLine="480"/>
        <w:jc w:val="righ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湖北省职称改革工作领导小组办公室</w:t>
      </w:r>
    </w:p>
    <w:p w:rsidR="007C71DD" w:rsidRPr="007C71DD" w:rsidRDefault="007C71DD" w:rsidP="007C71DD">
      <w:pPr>
        <w:widowControl/>
        <w:spacing w:line="360" w:lineRule="exact"/>
        <w:ind w:firstLineChars="200" w:firstLine="480"/>
        <w:jc w:val="righ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2013年</w:t>
      </w:r>
      <w:r w:rsidRPr="007C71DD">
        <w:rPr>
          <w:rFonts w:asciiTheme="minorEastAsia" w:hAnsiTheme="minorEastAsia" w:cs="宋体" w:hint="eastAsia"/>
          <w:color w:val="585757"/>
          <w:kern w:val="0"/>
          <w:szCs w:val="21"/>
        </w:rPr>
        <w:t>8</w:t>
      </w:r>
      <w:r w:rsidRPr="007C71DD">
        <w:rPr>
          <w:rFonts w:asciiTheme="minorEastAsia" w:hAnsiTheme="minorEastAsia" w:cs="宋体" w:hint="eastAsia"/>
          <w:color w:val="585757"/>
          <w:kern w:val="0"/>
          <w:sz w:val="24"/>
          <w:szCs w:val="24"/>
        </w:rPr>
        <w:t>月</w:t>
      </w:r>
      <w:r w:rsidRPr="007C71DD">
        <w:rPr>
          <w:rFonts w:asciiTheme="minorEastAsia" w:hAnsiTheme="minorEastAsia" w:cs="宋体" w:hint="eastAsia"/>
          <w:color w:val="585757"/>
          <w:kern w:val="0"/>
          <w:szCs w:val="21"/>
        </w:rPr>
        <w:t>30</w:t>
      </w:r>
      <w:r w:rsidRPr="007C71DD">
        <w:rPr>
          <w:rFonts w:asciiTheme="minorEastAsia" w:hAnsiTheme="minorEastAsia" w:cs="宋体" w:hint="eastAsia"/>
          <w:color w:val="585757"/>
          <w:kern w:val="0"/>
          <w:sz w:val="24"/>
          <w:szCs w:val="24"/>
        </w:rPr>
        <w:t>日</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 w:val="24"/>
          <w:szCs w:val="24"/>
        </w:rPr>
      </w:pPr>
      <w:bookmarkStart w:id="0" w:name="_GoBack"/>
      <w:bookmarkEnd w:id="0"/>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 w:val="24"/>
          <w:szCs w:val="24"/>
        </w:rPr>
      </w:pPr>
    </w:p>
    <w:p w:rsidR="007C71DD" w:rsidRPr="007C71DD" w:rsidRDefault="007C71DD" w:rsidP="007C71DD">
      <w:pPr>
        <w:widowControl/>
        <w:spacing w:line="360" w:lineRule="exact"/>
        <w:jc w:val="center"/>
        <w:rPr>
          <w:rFonts w:asciiTheme="minorEastAsia" w:hAnsiTheme="minorEastAsia" w:cs="宋体" w:hint="eastAsia"/>
          <w:b/>
          <w:color w:val="585757"/>
          <w:kern w:val="0"/>
          <w:szCs w:val="21"/>
        </w:rPr>
      </w:pPr>
      <w:r w:rsidRPr="007C71DD">
        <w:rPr>
          <w:rFonts w:asciiTheme="minorEastAsia" w:hAnsiTheme="minorEastAsia" w:cs="宋体" w:hint="eastAsia"/>
          <w:b/>
          <w:color w:val="585757"/>
          <w:kern w:val="0"/>
          <w:sz w:val="24"/>
          <w:szCs w:val="24"/>
        </w:rPr>
        <w:t>湖北省卫生系列专业技术职务任职资格申报评审条件</w:t>
      </w:r>
    </w:p>
    <w:p w:rsidR="007C71DD" w:rsidRPr="007C71DD" w:rsidRDefault="007C71DD" w:rsidP="007C71DD">
      <w:pPr>
        <w:widowControl/>
        <w:spacing w:line="360" w:lineRule="exact"/>
        <w:jc w:val="center"/>
        <w:rPr>
          <w:rFonts w:asciiTheme="minorEastAsia" w:hAnsiTheme="minorEastAsia" w:cs="宋体" w:hint="eastAsia"/>
          <w:b/>
          <w:color w:val="585757"/>
          <w:kern w:val="0"/>
          <w:szCs w:val="21"/>
        </w:rPr>
      </w:pPr>
      <w:r w:rsidRPr="007C71DD">
        <w:rPr>
          <w:rFonts w:asciiTheme="minorEastAsia" w:hAnsiTheme="minorEastAsia" w:cs="宋体" w:hint="eastAsia"/>
          <w:b/>
          <w:color w:val="585757"/>
          <w:kern w:val="0"/>
          <w:sz w:val="24"/>
          <w:szCs w:val="24"/>
        </w:rPr>
        <w:t>（修订试行）</w:t>
      </w:r>
    </w:p>
    <w:p w:rsidR="007C71DD" w:rsidRPr="007C71DD" w:rsidRDefault="007C71DD" w:rsidP="007C71DD">
      <w:pPr>
        <w:widowControl/>
        <w:spacing w:line="360" w:lineRule="exact"/>
        <w:jc w:val="center"/>
        <w:rPr>
          <w:rFonts w:asciiTheme="minorEastAsia" w:hAnsiTheme="minorEastAsia" w:cs="宋体" w:hint="eastAsia"/>
          <w:b/>
          <w:color w:val="585757"/>
          <w:kern w:val="0"/>
          <w:sz w:val="24"/>
          <w:szCs w:val="24"/>
        </w:rPr>
      </w:pPr>
    </w:p>
    <w:p w:rsidR="007C71DD" w:rsidRPr="007C71DD" w:rsidRDefault="007C71DD" w:rsidP="007C71DD">
      <w:pPr>
        <w:widowControl/>
        <w:spacing w:line="360" w:lineRule="exact"/>
        <w:jc w:val="center"/>
        <w:rPr>
          <w:rFonts w:asciiTheme="minorEastAsia" w:hAnsiTheme="minorEastAsia" w:cs="宋体" w:hint="eastAsia"/>
          <w:b/>
          <w:color w:val="585757"/>
          <w:kern w:val="0"/>
          <w:szCs w:val="21"/>
        </w:rPr>
      </w:pPr>
      <w:r w:rsidRPr="007C71DD">
        <w:rPr>
          <w:rFonts w:asciiTheme="minorEastAsia" w:hAnsiTheme="minorEastAsia" w:cs="宋体" w:hint="eastAsia"/>
          <w:b/>
          <w:color w:val="585757"/>
          <w:kern w:val="0"/>
          <w:sz w:val="24"/>
          <w:szCs w:val="24"/>
        </w:rPr>
        <w:t>第一章 总 则</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 w:val="24"/>
          <w:szCs w:val="24"/>
        </w:rPr>
      </w:pPr>
    </w:p>
    <w:p w:rsidR="007C71DD" w:rsidRPr="007C71DD" w:rsidRDefault="007C71DD" w:rsidP="007C71DD">
      <w:pPr>
        <w:widowControl/>
        <w:spacing w:line="360" w:lineRule="exact"/>
        <w:ind w:firstLineChars="200" w:firstLine="482"/>
        <w:jc w:val="left"/>
        <w:rPr>
          <w:rFonts w:asciiTheme="minorEastAsia" w:hAnsiTheme="minorEastAsia" w:cs="宋体" w:hint="eastAsia"/>
          <w:color w:val="585757"/>
          <w:kern w:val="0"/>
          <w:szCs w:val="21"/>
        </w:rPr>
      </w:pPr>
      <w:r w:rsidRPr="007C71DD">
        <w:rPr>
          <w:rFonts w:asciiTheme="minorEastAsia" w:hAnsiTheme="minorEastAsia" w:cs="宋体" w:hint="eastAsia"/>
          <w:b/>
          <w:color w:val="585757"/>
          <w:kern w:val="0"/>
          <w:sz w:val="24"/>
          <w:szCs w:val="24"/>
        </w:rPr>
        <w:t>第一条</w:t>
      </w:r>
      <w:r w:rsidRPr="007C71DD">
        <w:rPr>
          <w:rFonts w:asciiTheme="minorEastAsia" w:hAnsiTheme="minorEastAsia" w:cs="宋体" w:hint="eastAsia"/>
          <w:color w:val="585757"/>
          <w:kern w:val="0"/>
          <w:sz w:val="24"/>
          <w:szCs w:val="24"/>
        </w:rPr>
        <w:t>为了适应中国特色社会主义建设事业发展的新要求，客观公正科学地评价卫生技术人员的能力和水平，建立完善考评结合的人才评价机制，培养造就高素质的卫生专业技术人员队伍，促进卫生事业的发展，更好地满足人民群众对医疗保健服务的需要，在原有条件试行实践多年的基础上，根据《卫生技术人员职务试行条例》及国家和省职称改革工作有关政策规定，结合我省实际，现修订制定本条件。</w:t>
      </w:r>
    </w:p>
    <w:p w:rsidR="007C71DD" w:rsidRPr="007C71DD" w:rsidRDefault="007C71DD" w:rsidP="007C71DD">
      <w:pPr>
        <w:widowControl/>
        <w:spacing w:line="360" w:lineRule="exact"/>
        <w:ind w:firstLineChars="200" w:firstLine="482"/>
        <w:jc w:val="left"/>
        <w:rPr>
          <w:rFonts w:asciiTheme="minorEastAsia" w:hAnsiTheme="minorEastAsia" w:cs="宋体" w:hint="eastAsia"/>
          <w:color w:val="585757"/>
          <w:kern w:val="0"/>
          <w:szCs w:val="21"/>
        </w:rPr>
      </w:pPr>
      <w:r w:rsidRPr="007C71DD">
        <w:rPr>
          <w:rFonts w:asciiTheme="minorEastAsia" w:hAnsiTheme="minorEastAsia" w:cs="宋体" w:hint="eastAsia"/>
          <w:b/>
          <w:color w:val="585757"/>
          <w:kern w:val="0"/>
          <w:sz w:val="24"/>
          <w:szCs w:val="24"/>
        </w:rPr>
        <w:t>第二条</w:t>
      </w:r>
      <w:r w:rsidRPr="007C71DD">
        <w:rPr>
          <w:rFonts w:asciiTheme="minorEastAsia" w:hAnsiTheme="minorEastAsia" w:cs="宋体" w:hint="eastAsia"/>
          <w:color w:val="585757"/>
          <w:kern w:val="0"/>
          <w:sz w:val="24"/>
          <w:szCs w:val="24"/>
        </w:rPr>
        <w:t>卫生系列专业技术职务任职资格分为三级，高级职务名称为主任医（药、护、技）师、副主任医（药、护、技）师；中级职务名称为主治（主管）医（药、护、技）师；初级职务名称为医（药、护、技）师、医（药、护、技）士。</w:t>
      </w:r>
    </w:p>
    <w:p w:rsidR="007C71DD" w:rsidRPr="007C71DD" w:rsidRDefault="007C71DD" w:rsidP="007C71DD">
      <w:pPr>
        <w:widowControl/>
        <w:spacing w:line="360" w:lineRule="exact"/>
        <w:ind w:firstLineChars="200" w:firstLine="482"/>
        <w:jc w:val="left"/>
        <w:rPr>
          <w:rFonts w:asciiTheme="minorEastAsia" w:hAnsiTheme="minorEastAsia" w:cs="宋体" w:hint="eastAsia"/>
          <w:color w:val="585757"/>
          <w:kern w:val="0"/>
          <w:szCs w:val="21"/>
        </w:rPr>
      </w:pPr>
      <w:r w:rsidRPr="007C71DD">
        <w:rPr>
          <w:rFonts w:asciiTheme="minorEastAsia" w:hAnsiTheme="minorEastAsia" w:cs="宋体" w:hint="eastAsia"/>
          <w:b/>
          <w:color w:val="585757"/>
          <w:kern w:val="0"/>
          <w:sz w:val="24"/>
          <w:szCs w:val="24"/>
        </w:rPr>
        <w:t>第三条</w:t>
      </w:r>
      <w:r w:rsidRPr="007C71DD">
        <w:rPr>
          <w:rFonts w:asciiTheme="minorEastAsia" w:hAnsiTheme="minorEastAsia" w:cs="宋体" w:hint="eastAsia"/>
          <w:color w:val="585757"/>
          <w:kern w:val="0"/>
          <w:sz w:val="24"/>
          <w:szCs w:val="24"/>
        </w:rPr>
        <w:t>卫生系列专业技术人员中、初级资格实行全国统一考试，报考条件及资格证书管理按照国家和省里的有关规定执行。</w:t>
      </w:r>
    </w:p>
    <w:p w:rsidR="007C71DD" w:rsidRPr="007C71DD" w:rsidRDefault="007C71DD" w:rsidP="007C71DD">
      <w:pPr>
        <w:widowControl/>
        <w:spacing w:line="360" w:lineRule="exact"/>
        <w:ind w:firstLineChars="200" w:firstLine="482"/>
        <w:jc w:val="left"/>
        <w:rPr>
          <w:rFonts w:asciiTheme="minorEastAsia" w:hAnsiTheme="minorEastAsia" w:cs="宋体" w:hint="eastAsia"/>
          <w:color w:val="585757"/>
          <w:kern w:val="0"/>
          <w:szCs w:val="21"/>
        </w:rPr>
      </w:pPr>
      <w:r w:rsidRPr="007C71DD">
        <w:rPr>
          <w:rFonts w:asciiTheme="minorEastAsia" w:hAnsiTheme="minorEastAsia" w:cs="宋体" w:hint="eastAsia"/>
          <w:b/>
          <w:color w:val="585757"/>
          <w:kern w:val="0"/>
          <w:sz w:val="24"/>
          <w:szCs w:val="24"/>
        </w:rPr>
        <w:lastRenderedPageBreak/>
        <w:t>第四条</w:t>
      </w:r>
      <w:r w:rsidRPr="007C71DD">
        <w:rPr>
          <w:rFonts w:asciiTheme="minorEastAsia" w:hAnsiTheme="minorEastAsia" w:cs="宋体" w:hint="eastAsia"/>
          <w:color w:val="585757"/>
          <w:kern w:val="0"/>
          <w:sz w:val="24"/>
          <w:szCs w:val="24"/>
        </w:rPr>
        <w:t>本条件适用于在医（药、护、技）岗位上，从事卫生专业技术工作的专业技术人员，申报相应专业技术职务任职资格的评审。</w:t>
      </w:r>
    </w:p>
    <w:p w:rsidR="007C71DD" w:rsidRPr="007C71DD" w:rsidRDefault="007C71DD" w:rsidP="007C71DD">
      <w:pPr>
        <w:widowControl/>
        <w:spacing w:line="360" w:lineRule="exact"/>
        <w:jc w:val="left"/>
        <w:rPr>
          <w:rFonts w:asciiTheme="minorEastAsia" w:hAnsiTheme="minorEastAsia" w:cs="宋体" w:hint="eastAsia"/>
          <w:color w:val="585757"/>
          <w:kern w:val="0"/>
          <w:sz w:val="24"/>
          <w:szCs w:val="24"/>
        </w:rPr>
      </w:pPr>
    </w:p>
    <w:p w:rsidR="007C71DD" w:rsidRPr="007C71DD" w:rsidRDefault="007C71DD" w:rsidP="007C71DD">
      <w:pPr>
        <w:widowControl/>
        <w:spacing w:line="360" w:lineRule="exact"/>
        <w:jc w:val="center"/>
        <w:rPr>
          <w:rFonts w:asciiTheme="minorEastAsia" w:hAnsiTheme="minorEastAsia" w:cs="宋体" w:hint="eastAsia"/>
          <w:b/>
          <w:color w:val="585757"/>
          <w:kern w:val="0"/>
          <w:szCs w:val="21"/>
        </w:rPr>
      </w:pPr>
      <w:r w:rsidRPr="007C71DD">
        <w:rPr>
          <w:rFonts w:asciiTheme="minorEastAsia" w:hAnsiTheme="minorEastAsia" w:cs="宋体" w:hint="eastAsia"/>
          <w:b/>
          <w:color w:val="585757"/>
          <w:kern w:val="0"/>
          <w:sz w:val="24"/>
          <w:szCs w:val="24"/>
        </w:rPr>
        <w:t>第二章 分 则</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 w:val="24"/>
          <w:szCs w:val="24"/>
        </w:rPr>
      </w:pPr>
    </w:p>
    <w:p w:rsidR="007C71DD" w:rsidRPr="007C71DD" w:rsidRDefault="007C71DD" w:rsidP="007C71DD">
      <w:pPr>
        <w:widowControl/>
        <w:spacing w:line="360" w:lineRule="exact"/>
        <w:ind w:firstLineChars="200" w:firstLine="482"/>
        <w:jc w:val="left"/>
        <w:rPr>
          <w:rFonts w:asciiTheme="minorEastAsia" w:hAnsiTheme="minorEastAsia" w:cs="宋体" w:hint="eastAsia"/>
          <w:color w:val="585757"/>
          <w:kern w:val="0"/>
          <w:szCs w:val="21"/>
        </w:rPr>
      </w:pPr>
      <w:r w:rsidRPr="007C71DD">
        <w:rPr>
          <w:rFonts w:asciiTheme="minorEastAsia" w:hAnsiTheme="minorEastAsia" w:cs="宋体" w:hint="eastAsia"/>
          <w:b/>
          <w:color w:val="585757"/>
          <w:kern w:val="0"/>
          <w:sz w:val="24"/>
          <w:szCs w:val="24"/>
        </w:rPr>
        <w:t>第五条</w:t>
      </w:r>
      <w:r w:rsidRPr="007C71DD">
        <w:rPr>
          <w:rFonts w:asciiTheme="minorEastAsia" w:hAnsiTheme="minorEastAsia" w:cs="宋体" w:hint="eastAsia"/>
          <w:color w:val="585757"/>
          <w:kern w:val="0"/>
          <w:sz w:val="24"/>
          <w:szCs w:val="24"/>
        </w:rPr>
        <w:t>申报条件</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一、基本条件</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（一）拥护中国共产党的领导，热爱社会主义国家、坚持党的基本路线，努力学习马列主义、毛泽东思想、邓小平理论和“三个代表”重要思想，坚持科学发展观。热爱卫生事业，积极为社会主义建设事业服务；</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（二）认真履行岗位职责，努力完成本职工作任务，年度考核和任期考核均为称职以上，其中破格人员近两年内考核必须有一次为优秀；</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（三）遵纪守法、作风正派，具有良好的职业道德和社会公德；</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（四）外语、计算机应用、执业资格、基层工作经历和继续教育符合国家和省有关政策规定；</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（五）身心健康，能够坚持正常工作。</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二、学历、资历条件</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申报正高级条件</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1、申报主任医师，必须具备下列条件之一：</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博士研究生毕业或取得博士学位后，从事医师执业活动</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《执业医师法》实施前医疗专业技术人员的专业工作年限减去一年后可视同医师执业活动时间，下同</w:t>
      </w:r>
      <w:r w:rsidRPr="007C71DD">
        <w:rPr>
          <w:rFonts w:asciiTheme="minorEastAsia" w:hAnsiTheme="minorEastAsia" w:cs="宋体" w:hint="eastAsia"/>
          <w:color w:val="585757"/>
          <w:kern w:val="0"/>
          <w:szCs w:val="21"/>
        </w:rPr>
        <w:t>)6</w:t>
      </w:r>
      <w:r w:rsidRPr="007C71DD">
        <w:rPr>
          <w:rFonts w:asciiTheme="minorEastAsia" w:hAnsiTheme="minorEastAsia" w:cs="宋体" w:hint="eastAsia"/>
          <w:color w:val="585757"/>
          <w:kern w:val="0"/>
          <w:sz w:val="24"/>
          <w:szCs w:val="24"/>
        </w:rPr>
        <w:t>年以上，取得副主任医师任职资格，并从事副主任医师工作</w:t>
      </w:r>
      <w:r w:rsidRPr="007C71DD">
        <w:rPr>
          <w:rFonts w:asciiTheme="minorEastAsia" w:hAnsiTheme="minorEastAsia" w:cs="宋体" w:hint="eastAsia"/>
          <w:color w:val="585757"/>
          <w:kern w:val="0"/>
          <w:szCs w:val="21"/>
        </w:rPr>
        <w:t>5</w:t>
      </w:r>
      <w:r w:rsidRPr="007C71DD">
        <w:rPr>
          <w:rFonts w:asciiTheme="minorEastAsia" w:hAnsiTheme="minorEastAsia" w:cs="宋体" w:hint="eastAsia"/>
          <w:color w:val="585757"/>
          <w:kern w:val="0"/>
          <w:sz w:val="24"/>
          <w:szCs w:val="24"/>
        </w:rPr>
        <w:t>年以上；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硕士研究生毕业或取得硕士学位后，从事医师执业活动</w:t>
      </w:r>
      <w:r w:rsidRPr="007C71DD">
        <w:rPr>
          <w:rFonts w:asciiTheme="minorEastAsia" w:hAnsiTheme="minorEastAsia" w:cs="宋体" w:hint="eastAsia"/>
          <w:color w:val="585757"/>
          <w:kern w:val="0"/>
          <w:szCs w:val="21"/>
        </w:rPr>
        <w:t>12</w:t>
      </w:r>
      <w:r w:rsidRPr="007C71DD">
        <w:rPr>
          <w:rFonts w:asciiTheme="minorEastAsia" w:hAnsiTheme="minorEastAsia" w:cs="宋体" w:hint="eastAsia"/>
          <w:color w:val="585757"/>
          <w:kern w:val="0"/>
          <w:sz w:val="24"/>
          <w:szCs w:val="24"/>
        </w:rPr>
        <w:t>年以上，取得副主任医师任职资格，并从事副主任医师工作</w:t>
      </w:r>
      <w:r w:rsidRPr="007C71DD">
        <w:rPr>
          <w:rFonts w:asciiTheme="minorEastAsia" w:hAnsiTheme="minorEastAsia" w:cs="宋体" w:hint="eastAsia"/>
          <w:color w:val="585757"/>
          <w:kern w:val="0"/>
          <w:szCs w:val="21"/>
        </w:rPr>
        <w:t>5</w:t>
      </w:r>
      <w:r w:rsidRPr="007C71DD">
        <w:rPr>
          <w:rFonts w:asciiTheme="minorEastAsia" w:hAnsiTheme="minorEastAsia" w:cs="宋体" w:hint="eastAsia"/>
          <w:color w:val="585757"/>
          <w:kern w:val="0"/>
          <w:sz w:val="24"/>
          <w:szCs w:val="24"/>
        </w:rPr>
        <w:t>年以上；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大学本科毕业后，从事医师执业活动</w:t>
      </w:r>
      <w:r w:rsidRPr="007C71DD">
        <w:rPr>
          <w:rFonts w:asciiTheme="minorEastAsia" w:hAnsiTheme="minorEastAsia" w:cs="宋体" w:hint="eastAsia"/>
          <w:color w:val="585757"/>
          <w:kern w:val="0"/>
          <w:szCs w:val="21"/>
        </w:rPr>
        <w:t>14</w:t>
      </w:r>
      <w:r w:rsidRPr="007C71DD">
        <w:rPr>
          <w:rFonts w:asciiTheme="minorEastAsia" w:hAnsiTheme="minorEastAsia" w:cs="宋体" w:hint="eastAsia"/>
          <w:color w:val="585757"/>
          <w:kern w:val="0"/>
          <w:sz w:val="24"/>
          <w:szCs w:val="24"/>
        </w:rPr>
        <w:t>年以上，取得副主任医师任职资格，并从事副主任医师工作</w:t>
      </w:r>
      <w:r w:rsidRPr="007C71DD">
        <w:rPr>
          <w:rFonts w:asciiTheme="minorEastAsia" w:hAnsiTheme="minorEastAsia" w:cs="宋体" w:hint="eastAsia"/>
          <w:color w:val="585757"/>
          <w:kern w:val="0"/>
          <w:szCs w:val="21"/>
        </w:rPr>
        <w:t>5</w:t>
      </w:r>
      <w:r w:rsidRPr="007C71DD">
        <w:rPr>
          <w:rFonts w:asciiTheme="minorEastAsia" w:hAnsiTheme="minorEastAsia" w:cs="宋体" w:hint="eastAsia"/>
          <w:color w:val="585757"/>
          <w:kern w:val="0"/>
          <w:sz w:val="24"/>
          <w:szCs w:val="24"/>
        </w:rPr>
        <w:t>年以上；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参加工作后取得本专业或相近专业的上述相同学历或学位，从事医师执业活动达到上述规定的相应年限，取得副主任医师任职资格，并从事副主任医师工作</w:t>
      </w:r>
      <w:r w:rsidRPr="007C71DD">
        <w:rPr>
          <w:rFonts w:asciiTheme="minorEastAsia" w:hAnsiTheme="minorEastAsia" w:cs="宋体" w:hint="eastAsia"/>
          <w:color w:val="585757"/>
          <w:kern w:val="0"/>
          <w:szCs w:val="21"/>
        </w:rPr>
        <w:t>5</w:t>
      </w:r>
      <w:r w:rsidRPr="007C71DD">
        <w:rPr>
          <w:rFonts w:asciiTheme="minorEastAsia" w:hAnsiTheme="minorEastAsia" w:cs="宋体" w:hint="eastAsia"/>
          <w:color w:val="585757"/>
          <w:kern w:val="0"/>
          <w:sz w:val="24"/>
          <w:szCs w:val="24"/>
        </w:rPr>
        <w:t>年以上。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2、申报主任药</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护、技</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师，必须具备下列条件之一：</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博士研究生毕业或取得博士学位后，从事药</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护、技</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专业技术工作</w:t>
      </w:r>
      <w:r w:rsidRPr="007C71DD">
        <w:rPr>
          <w:rFonts w:asciiTheme="minorEastAsia" w:hAnsiTheme="minorEastAsia" w:cs="宋体" w:hint="eastAsia"/>
          <w:color w:val="585757"/>
          <w:kern w:val="0"/>
          <w:szCs w:val="21"/>
        </w:rPr>
        <w:t>7</w:t>
      </w:r>
      <w:r w:rsidRPr="007C71DD">
        <w:rPr>
          <w:rFonts w:asciiTheme="minorEastAsia" w:hAnsiTheme="minorEastAsia" w:cs="宋体" w:hint="eastAsia"/>
          <w:color w:val="585757"/>
          <w:kern w:val="0"/>
          <w:sz w:val="24"/>
          <w:szCs w:val="24"/>
        </w:rPr>
        <w:t>年以上，取得副主任药</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护、技</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师任职资格，并从事副主任药（护、技）师工作</w:t>
      </w:r>
      <w:r w:rsidRPr="007C71DD">
        <w:rPr>
          <w:rFonts w:asciiTheme="minorEastAsia" w:hAnsiTheme="minorEastAsia" w:cs="宋体" w:hint="eastAsia"/>
          <w:color w:val="585757"/>
          <w:kern w:val="0"/>
          <w:szCs w:val="21"/>
        </w:rPr>
        <w:t>5</w:t>
      </w:r>
      <w:r w:rsidRPr="007C71DD">
        <w:rPr>
          <w:rFonts w:asciiTheme="minorEastAsia" w:hAnsiTheme="minorEastAsia" w:cs="宋体" w:hint="eastAsia"/>
          <w:color w:val="585757"/>
          <w:kern w:val="0"/>
          <w:sz w:val="24"/>
          <w:szCs w:val="24"/>
        </w:rPr>
        <w:t>年以上；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硕士研究生毕业或取得硕士学位后，从事药</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护、技</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专业技术工作</w:t>
      </w:r>
      <w:r w:rsidRPr="007C71DD">
        <w:rPr>
          <w:rFonts w:asciiTheme="minorEastAsia" w:hAnsiTheme="minorEastAsia" w:cs="宋体" w:hint="eastAsia"/>
          <w:color w:val="585757"/>
          <w:kern w:val="0"/>
          <w:szCs w:val="21"/>
        </w:rPr>
        <w:t>13</w:t>
      </w:r>
      <w:r w:rsidRPr="007C71DD">
        <w:rPr>
          <w:rFonts w:asciiTheme="minorEastAsia" w:hAnsiTheme="minorEastAsia" w:cs="宋体" w:hint="eastAsia"/>
          <w:color w:val="585757"/>
          <w:kern w:val="0"/>
          <w:sz w:val="24"/>
          <w:szCs w:val="24"/>
        </w:rPr>
        <w:t>年以上，取得副主任药</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护、技</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师任职资格，并从事副主任药（护、技）师工作</w:t>
      </w:r>
      <w:r w:rsidRPr="007C71DD">
        <w:rPr>
          <w:rFonts w:asciiTheme="minorEastAsia" w:hAnsiTheme="minorEastAsia" w:cs="宋体" w:hint="eastAsia"/>
          <w:color w:val="585757"/>
          <w:kern w:val="0"/>
          <w:szCs w:val="21"/>
        </w:rPr>
        <w:t>5</w:t>
      </w:r>
      <w:r w:rsidRPr="007C71DD">
        <w:rPr>
          <w:rFonts w:asciiTheme="minorEastAsia" w:hAnsiTheme="minorEastAsia" w:cs="宋体" w:hint="eastAsia"/>
          <w:color w:val="585757"/>
          <w:kern w:val="0"/>
          <w:sz w:val="24"/>
          <w:szCs w:val="24"/>
        </w:rPr>
        <w:t>年以上；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大学本科毕业后，从事药</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护、技</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专业技术工作</w:t>
      </w:r>
      <w:r w:rsidRPr="007C71DD">
        <w:rPr>
          <w:rFonts w:asciiTheme="minorEastAsia" w:hAnsiTheme="minorEastAsia" w:cs="宋体" w:hint="eastAsia"/>
          <w:color w:val="585757"/>
          <w:kern w:val="0"/>
          <w:szCs w:val="21"/>
        </w:rPr>
        <w:t>15</w:t>
      </w:r>
      <w:r w:rsidRPr="007C71DD">
        <w:rPr>
          <w:rFonts w:asciiTheme="minorEastAsia" w:hAnsiTheme="minorEastAsia" w:cs="宋体" w:hint="eastAsia"/>
          <w:color w:val="585757"/>
          <w:kern w:val="0"/>
          <w:sz w:val="24"/>
          <w:szCs w:val="24"/>
        </w:rPr>
        <w:t>年以上，取得副主任药</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护、技</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师任职资格，并从事副主任药（护、技）师工作</w:t>
      </w:r>
      <w:r w:rsidRPr="007C71DD">
        <w:rPr>
          <w:rFonts w:asciiTheme="minorEastAsia" w:hAnsiTheme="minorEastAsia" w:cs="宋体" w:hint="eastAsia"/>
          <w:color w:val="585757"/>
          <w:kern w:val="0"/>
          <w:szCs w:val="21"/>
        </w:rPr>
        <w:t>5</w:t>
      </w:r>
      <w:r w:rsidRPr="007C71DD">
        <w:rPr>
          <w:rFonts w:asciiTheme="minorEastAsia" w:hAnsiTheme="minorEastAsia" w:cs="宋体" w:hint="eastAsia"/>
          <w:color w:val="585757"/>
          <w:kern w:val="0"/>
          <w:sz w:val="24"/>
          <w:szCs w:val="24"/>
        </w:rPr>
        <w:t>年以上；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lastRenderedPageBreak/>
        <w:t>参加工作后取得本专业或相近专业的上述相同学历或学位，从事药</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护、技</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专业技术工作达到上述规定的相应年限，取得副主任药</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护、技</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师任职资格，并从事副主任药（护、技）师工作</w:t>
      </w:r>
      <w:r w:rsidRPr="007C71DD">
        <w:rPr>
          <w:rFonts w:asciiTheme="minorEastAsia" w:hAnsiTheme="minorEastAsia" w:cs="宋体" w:hint="eastAsia"/>
          <w:color w:val="585757"/>
          <w:kern w:val="0"/>
          <w:szCs w:val="21"/>
        </w:rPr>
        <w:t>5</w:t>
      </w:r>
      <w:r w:rsidRPr="007C71DD">
        <w:rPr>
          <w:rFonts w:asciiTheme="minorEastAsia" w:hAnsiTheme="minorEastAsia" w:cs="宋体" w:hint="eastAsia"/>
          <w:color w:val="585757"/>
          <w:kern w:val="0"/>
          <w:sz w:val="24"/>
          <w:szCs w:val="24"/>
        </w:rPr>
        <w:t>年以上；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护理专业人员大专毕业后</w:t>
      </w:r>
      <w:r w:rsidRPr="007C71DD">
        <w:rPr>
          <w:rFonts w:asciiTheme="minorEastAsia" w:hAnsiTheme="minorEastAsia" w:cs="宋体" w:hint="eastAsia"/>
          <w:color w:val="585757"/>
          <w:kern w:val="0"/>
          <w:szCs w:val="21"/>
        </w:rPr>
        <w:t>25</w:t>
      </w:r>
      <w:r w:rsidRPr="007C71DD">
        <w:rPr>
          <w:rFonts w:asciiTheme="minorEastAsia" w:hAnsiTheme="minorEastAsia" w:cs="宋体" w:hint="eastAsia"/>
          <w:color w:val="585757"/>
          <w:kern w:val="0"/>
          <w:sz w:val="24"/>
          <w:szCs w:val="24"/>
        </w:rPr>
        <w:t>年或中专毕业后</w:t>
      </w:r>
      <w:r w:rsidRPr="007C71DD">
        <w:rPr>
          <w:rFonts w:asciiTheme="minorEastAsia" w:hAnsiTheme="minorEastAsia" w:cs="宋体" w:hint="eastAsia"/>
          <w:color w:val="585757"/>
          <w:kern w:val="0"/>
          <w:szCs w:val="21"/>
        </w:rPr>
        <w:t>30</w:t>
      </w:r>
      <w:r w:rsidRPr="007C71DD">
        <w:rPr>
          <w:rFonts w:asciiTheme="minorEastAsia" w:hAnsiTheme="minorEastAsia" w:cs="宋体" w:hint="eastAsia"/>
          <w:color w:val="585757"/>
          <w:kern w:val="0"/>
          <w:sz w:val="24"/>
          <w:szCs w:val="24"/>
        </w:rPr>
        <w:t>年，取得副主任护师任职资格，并从事副主任护师</w:t>
      </w:r>
      <w:r w:rsidRPr="007C71DD">
        <w:rPr>
          <w:rFonts w:asciiTheme="minorEastAsia" w:hAnsiTheme="minorEastAsia" w:cs="宋体" w:hint="eastAsia"/>
          <w:color w:val="585757"/>
          <w:kern w:val="0"/>
          <w:szCs w:val="21"/>
        </w:rPr>
        <w:t>5</w:t>
      </w:r>
      <w:r w:rsidRPr="007C71DD">
        <w:rPr>
          <w:rFonts w:asciiTheme="minorEastAsia" w:hAnsiTheme="minorEastAsia" w:cs="宋体" w:hint="eastAsia"/>
          <w:color w:val="585757"/>
          <w:kern w:val="0"/>
          <w:sz w:val="24"/>
          <w:szCs w:val="24"/>
        </w:rPr>
        <w:t>年以上，按破格申报，按正常条件评审。</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（二）申报副高级条件</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申报副主任医师任职资格者，必须具备下列条件之一：</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博士研究生毕业或取得博士学位后，从事医师执业活动</w:t>
      </w:r>
      <w:r w:rsidRPr="007C71DD">
        <w:rPr>
          <w:rFonts w:asciiTheme="minorEastAsia" w:hAnsiTheme="minorEastAsia" w:cs="宋体" w:hint="eastAsia"/>
          <w:color w:val="585757"/>
          <w:kern w:val="0"/>
          <w:szCs w:val="21"/>
        </w:rPr>
        <w:t>1</w:t>
      </w:r>
      <w:r w:rsidRPr="007C71DD">
        <w:rPr>
          <w:rFonts w:asciiTheme="minorEastAsia" w:hAnsiTheme="minorEastAsia" w:cs="宋体" w:hint="eastAsia"/>
          <w:color w:val="585757"/>
          <w:kern w:val="0"/>
          <w:sz w:val="24"/>
          <w:szCs w:val="24"/>
        </w:rPr>
        <w:t>年以上，取得主治（管）医师任职资格，并从事主治（管）医师工作</w:t>
      </w:r>
      <w:r w:rsidRPr="007C71DD">
        <w:rPr>
          <w:rFonts w:asciiTheme="minorEastAsia" w:hAnsiTheme="minorEastAsia" w:cs="宋体" w:hint="eastAsia"/>
          <w:color w:val="585757"/>
          <w:kern w:val="0"/>
          <w:szCs w:val="21"/>
        </w:rPr>
        <w:t>2</w:t>
      </w:r>
      <w:r w:rsidRPr="007C71DD">
        <w:rPr>
          <w:rFonts w:asciiTheme="minorEastAsia" w:hAnsiTheme="minorEastAsia" w:cs="宋体" w:hint="eastAsia"/>
          <w:color w:val="585757"/>
          <w:kern w:val="0"/>
          <w:sz w:val="24"/>
          <w:szCs w:val="24"/>
        </w:rPr>
        <w:t>年以上；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硕士研究生毕业或取得硕士学位后，从事医师执业活动</w:t>
      </w:r>
      <w:r w:rsidRPr="007C71DD">
        <w:rPr>
          <w:rFonts w:asciiTheme="minorEastAsia" w:hAnsiTheme="minorEastAsia" w:cs="宋体" w:hint="eastAsia"/>
          <w:color w:val="585757"/>
          <w:kern w:val="0"/>
          <w:szCs w:val="21"/>
        </w:rPr>
        <w:t>7</w:t>
      </w:r>
      <w:r w:rsidRPr="007C71DD">
        <w:rPr>
          <w:rFonts w:asciiTheme="minorEastAsia" w:hAnsiTheme="minorEastAsia" w:cs="宋体" w:hint="eastAsia"/>
          <w:color w:val="585757"/>
          <w:kern w:val="0"/>
          <w:sz w:val="24"/>
          <w:szCs w:val="24"/>
        </w:rPr>
        <w:t>年以上，取得主治（管）医师任职资格，并从事主治（管）医师工作</w:t>
      </w:r>
      <w:r w:rsidRPr="007C71DD">
        <w:rPr>
          <w:rFonts w:asciiTheme="minorEastAsia" w:hAnsiTheme="minorEastAsia" w:cs="宋体" w:hint="eastAsia"/>
          <w:color w:val="585757"/>
          <w:kern w:val="0"/>
          <w:szCs w:val="21"/>
        </w:rPr>
        <w:t>4</w:t>
      </w:r>
      <w:r w:rsidRPr="007C71DD">
        <w:rPr>
          <w:rFonts w:asciiTheme="minorEastAsia" w:hAnsiTheme="minorEastAsia" w:cs="宋体" w:hint="eastAsia"/>
          <w:color w:val="585757"/>
          <w:kern w:val="0"/>
          <w:sz w:val="24"/>
          <w:szCs w:val="24"/>
        </w:rPr>
        <w:t>年以上；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大学本科毕业后，从事医师执业活动</w:t>
      </w:r>
      <w:r w:rsidRPr="007C71DD">
        <w:rPr>
          <w:rFonts w:asciiTheme="minorEastAsia" w:hAnsiTheme="minorEastAsia" w:cs="宋体" w:hint="eastAsia"/>
          <w:color w:val="585757"/>
          <w:kern w:val="0"/>
          <w:szCs w:val="21"/>
        </w:rPr>
        <w:t>9</w:t>
      </w:r>
      <w:r w:rsidRPr="007C71DD">
        <w:rPr>
          <w:rFonts w:asciiTheme="minorEastAsia" w:hAnsiTheme="minorEastAsia" w:cs="宋体" w:hint="eastAsia"/>
          <w:color w:val="585757"/>
          <w:kern w:val="0"/>
          <w:sz w:val="24"/>
          <w:szCs w:val="24"/>
        </w:rPr>
        <w:t>年以上，取得主治（管）医师任职资格，并从事主治（管）医师工作</w:t>
      </w:r>
      <w:r w:rsidRPr="007C71DD">
        <w:rPr>
          <w:rFonts w:asciiTheme="minorEastAsia" w:hAnsiTheme="minorEastAsia" w:cs="宋体" w:hint="eastAsia"/>
          <w:color w:val="585757"/>
          <w:kern w:val="0"/>
          <w:szCs w:val="21"/>
        </w:rPr>
        <w:t>5</w:t>
      </w:r>
      <w:r w:rsidRPr="007C71DD">
        <w:rPr>
          <w:rFonts w:asciiTheme="minorEastAsia" w:hAnsiTheme="minorEastAsia" w:cs="宋体" w:hint="eastAsia"/>
          <w:color w:val="585757"/>
          <w:kern w:val="0"/>
          <w:sz w:val="24"/>
          <w:szCs w:val="24"/>
        </w:rPr>
        <w:t>年以上；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参加工作后取得本专业或相近专业的上述相同学历或学位，从事医师执业活动达到上述规定的相应年限，取得主治（管）医师任职资格，并从事主治（管）医师工作</w:t>
      </w:r>
      <w:r w:rsidRPr="007C71DD">
        <w:rPr>
          <w:rFonts w:asciiTheme="minorEastAsia" w:hAnsiTheme="minorEastAsia" w:cs="宋体" w:hint="eastAsia"/>
          <w:color w:val="585757"/>
          <w:kern w:val="0"/>
          <w:szCs w:val="21"/>
        </w:rPr>
        <w:t>5</w:t>
      </w:r>
      <w:r w:rsidRPr="007C71DD">
        <w:rPr>
          <w:rFonts w:asciiTheme="minorEastAsia" w:hAnsiTheme="minorEastAsia" w:cs="宋体" w:hint="eastAsia"/>
          <w:color w:val="585757"/>
          <w:kern w:val="0"/>
          <w:sz w:val="24"/>
          <w:szCs w:val="24"/>
        </w:rPr>
        <w:t>年以上；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从事本专业工作</w:t>
      </w:r>
      <w:r w:rsidRPr="007C71DD">
        <w:rPr>
          <w:rFonts w:asciiTheme="minorEastAsia" w:hAnsiTheme="minorEastAsia" w:cs="宋体" w:hint="eastAsia"/>
          <w:color w:val="585757"/>
          <w:kern w:val="0"/>
          <w:szCs w:val="21"/>
        </w:rPr>
        <w:t>16</w:t>
      </w:r>
      <w:r w:rsidRPr="007C71DD">
        <w:rPr>
          <w:rFonts w:asciiTheme="minorEastAsia" w:hAnsiTheme="minorEastAsia" w:cs="宋体" w:hint="eastAsia"/>
          <w:color w:val="585757"/>
          <w:kern w:val="0"/>
          <w:sz w:val="24"/>
          <w:szCs w:val="24"/>
        </w:rPr>
        <w:t>年以上，医学大学专科学历毕业后，在预防医学专业岗位上，取得主管医师任职资格，并从事主管医师工作</w:t>
      </w:r>
      <w:r w:rsidRPr="007C71DD">
        <w:rPr>
          <w:rFonts w:asciiTheme="minorEastAsia" w:hAnsiTheme="minorEastAsia" w:cs="宋体" w:hint="eastAsia"/>
          <w:color w:val="585757"/>
          <w:kern w:val="0"/>
          <w:szCs w:val="21"/>
        </w:rPr>
        <w:t>7</w:t>
      </w:r>
      <w:r w:rsidRPr="007C71DD">
        <w:rPr>
          <w:rFonts w:asciiTheme="minorEastAsia" w:hAnsiTheme="minorEastAsia" w:cs="宋体" w:hint="eastAsia"/>
          <w:color w:val="585757"/>
          <w:kern w:val="0"/>
          <w:sz w:val="24"/>
          <w:szCs w:val="24"/>
        </w:rPr>
        <w:t>年以上；或从事本专业工作</w:t>
      </w:r>
      <w:r w:rsidRPr="007C71DD">
        <w:rPr>
          <w:rFonts w:asciiTheme="minorEastAsia" w:hAnsiTheme="minorEastAsia" w:cs="宋体" w:hint="eastAsia"/>
          <w:color w:val="585757"/>
          <w:kern w:val="0"/>
          <w:szCs w:val="21"/>
        </w:rPr>
        <w:t>16</w:t>
      </w:r>
      <w:r w:rsidRPr="007C71DD">
        <w:rPr>
          <w:rFonts w:asciiTheme="minorEastAsia" w:hAnsiTheme="minorEastAsia" w:cs="宋体" w:hint="eastAsia"/>
          <w:color w:val="585757"/>
          <w:kern w:val="0"/>
          <w:sz w:val="24"/>
          <w:szCs w:val="24"/>
        </w:rPr>
        <w:t>年以上，医学大学专科学历毕业后，在县及以下基层医疗机构临床医疗岗位上，取得主治医师任职资格，并从事主治医师工作</w:t>
      </w:r>
      <w:r w:rsidRPr="007C71DD">
        <w:rPr>
          <w:rFonts w:asciiTheme="minorEastAsia" w:hAnsiTheme="minorEastAsia" w:cs="宋体" w:hint="eastAsia"/>
          <w:color w:val="585757"/>
          <w:kern w:val="0"/>
          <w:szCs w:val="21"/>
        </w:rPr>
        <w:t>7</w:t>
      </w:r>
      <w:r w:rsidRPr="007C71DD">
        <w:rPr>
          <w:rFonts w:asciiTheme="minorEastAsia" w:hAnsiTheme="minorEastAsia" w:cs="宋体" w:hint="eastAsia"/>
          <w:color w:val="585757"/>
          <w:kern w:val="0"/>
          <w:sz w:val="24"/>
          <w:szCs w:val="24"/>
        </w:rPr>
        <w:t>年以上。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申报副主任药</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护、技</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师任职资格者，必须具备下列条件之一：</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博士研究生毕业或取得博士学位后，取得主管药</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护、技</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师任职资格，并从事主管药（护、技）师工作</w:t>
      </w:r>
      <w:r w:rsidRPr="007C71DD">
        <w:rPr>
          <w:rFonts w:asciiTheme="minorEastAsia" w:hAnsiTheme="minorEastAsia" w:cs="宋体" w:hint="eastAsia"/>
          <w:color w:val="585757"/>
          <w:kern w:val="0"/>
          <w:szCs w:val="21"/>
        </w:rPr>
        <w:t>2</w:t>
      </w:r>
      <w:r w:rsidRPr="007C71DD">
        <w:rPr>
          <w:rFonts w:asciiTheme="minorEastAsia" w:hAnsiTheme="minorEastAsia" w:cs="宋体" w:hint="eastAsia"/>
          <w:color w:val="585757"/>
          <w:kern w:val="0"/>
          <w:sz w:val="24"/>
          <w:szCs w:val="24"/>
        </w:rPr>
        <w:t>年以上；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硕士研究生毕业或取得硕士学位后，从事药</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护、技</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专业技术工作</w:t>
      </w:r>
      <w:r w:rsidRPr="007C71DD">
        <w:rPr>
          <w:rFonts w:asciiTheme="minorEastAsia" w:hAnsiTheme="minorEastAsia" w:cs="宋体" w:hint="eastAsia"/>
          <w:color w:val="585757"/>
          <w:kern w:val="0"/>
          <w:szCs w:val="21"/>
        </w:rPr>
        <w:t>8</w:t>
      </w:r>
      <w:r w:rsidRPr="007C71DD">
        <w:rPr>
          <w:rFonts w:asciiTheme="minorEastAsia" w:hAnsiTheme="minorEastAsia" w:cs="宋体" w:hint="eastAsia"/>
          <w:color w:val="585757"/>
          <w:kern w:val="0"/>
          <w:sz w:val="24"/>
          <w:szCs w:val="24"/>
        </w:rPr>
        <w:t>年以上，取得主管药</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护、技</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师任职资格，并从事主管药（护、技）师工作</w:t>
      </w:r>
      <w:r w:rsidRPr="007C71DD">
        <w:rPr>
          <w:rFonts w:asciiTheme="minorEastAsia" w:hAnsiTheme="minorEastAsia" w:cs="宋体" w:hint="eastAsia"/>
          <w:color w:val="585757"/>
          <w:kern w:val="0"/>
          <w:szCs w:val="21"/>
        </w:rPr>
        <w:t>4</w:t>
      </w:r>
      <w:r w:rsidRPr="007C71DD">
        <w:rPr>
          <w:rFonts w:asciiTheme="minorEastAsia" w:hAnsiTheme="minorEastAsia" w:cs="宋体" w:hint="eastAsia"/>
          <w:color w:val="585757"/>
          <w:kern w:val="0"/>
          <w:sz w:val="24"/>
          <w:szCs w:val="24"/>
        </w:rPr>
        <w:t>年以上；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大学本科毕业后，从事药</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护、技</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专业技术工作</w:t>
      </w:r>
      <w:r w:rsidRPr="007C71DD">
        <w:rPr>
          <w:rFonts w:asciiTheme="minorEastAsia" w:hAnsiTheme="minorEastAsia" w:cs="宋体" w:hint="eastAsia"/>
          <w:color w:val="585757"/>
          <w:kern w:val="0"/>
          <w:szCs w:val="21"/>
        </w:rPr>
        <w:t>10</w:t>
      </w:r>
      <w:r w:rsidRPr="007C71DD">
        <w:rPr>
          <w:rFonts w:asciiTheme="minorEastAsia" w:hAnsiTheme="minorEastAsia" w:cs="宋体" w:hint="eastAsia"/>
          <w:color w:val="585757"/>
          <w:kern w:val="0"/>
          <w:sz w:val="24"/>
          <w:szCs w:val="24"/>
        </w:rPr>
        <w:t>年以上，取得主管药</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护、技</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师任职资格，并从事主管药（护、技）师工作</w:t>
      </w:r>
      <w:r w:rsidRPr="007C71DD">
        <w:rPr>
          <w:rFonts w:asciiTheme="minorEastAsia" w:hAnsiTheme="minorEastAsia" w:cs="宋体" w:hint="eastAsia"/>
          <w:color w:val="585757"/>
          <w:kern w:val="0"/>
          <w:szCs w:val="21"/>
        </w:rPr>
        <w:t>5</w:t>
      </w:r>
      <w:r w:rsidRPr="007C71DD">
        <w:rPr>
          <w:rFonts w:asciiTheme="minorEastAsia" w:hAnsiTheme="minorEastAsia" w:cs="宋体" w:hint="eastAsia"/>
          <w:color w:val="585757"/>
          <w:kern w:val="0"/>
          <w:sz w:val="24"/>
          <w:szCs w:val="24"/>
        </w:rPr>
        <w:t>年以上；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参加工作后取得本专业或相近专业的上述相同学历，从事药（护、技）专业技术工作达到上述规定的相应年限，取得主管药</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护、技</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师任职资格，并从事主管药</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护、技</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师工作</w:t>
      </w:r>
      <w:r w:rsidRPr="007C71DD">
        <w:rPr>
          <w:rFonts w:asciiTheme="minorEastAsia" w:hAnsiTheme="minorEastAsia" w:cs="宋体" w:hint="eastAsia"/>
          <w:color w:val="585757"/>
          <w:kern w:val="0"/>
          <w:szCs w:val="21"/>
        </w:rPr>
        <w:t>5</w:t>
      </w:r>
      <w:r w:rsidRPr="007C71DD">
        <w:rPr>
          <w:rFonts w:asciiTheme="minorEastAsia" w:hAnsiTheme="minorEastAsia" w:cs="宋体" w:hint="eastAsia"/>
          <w:color w:val="585757"/>
          <w:kern w:val="0"/>
          <w:sz w:val="24"/>
          <w:szCs w:val="24"/>
        </w:rPr>
        <w:t>年以上；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从事本专业工作</w:t>
      </w:r>
      <w:r w:rsidRPr="007C71DD">
        <w:rPr>
          <w:rFonts w:asciiTheme="minorEastAsia" w:hAnsiTheme="minorEastAsia" w:cs="宋体" w:hint="eastAsia"/>
          <w:color w:val="585757"/>
          <w:kern w:val="0"/>
          <w:szCs w:val="21"/>
        </w:rPr>
        <w:t>16</w:t>
      </w:r>
      <w:r w:rsidRPr="007C71DD">
        <w:rPr>
          <w:rFonts w:asciiTheme="minorEastAsia" w:hAnsiTheme="minorEastAsia" w:cs="宋体" w:hint="eastAsia"/>
          <w:color w:val="585757"/>
          <w:kern w:val="0"/>
          <w:sz w:val="24"/>
          <w:szCs w:val="24"/>
        </w:rPr>
        <w:t>年以上，取得本专业或相近专业大学专科学历后，取得主管药</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护、技</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师任职资格，从事主管药</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护、技</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师工作</w:t>
      </w:r>
      <w:r w:rsidRPr="007C71DD">
        <w:rPr>
          <w:rFonts w:asciiTheme="minorEastAsia" w:hAnsiTheme="minorEastAsia" w:cs="宋体" w:hint="eastAsia"/>
          <w:color w:val="585757"/>
          <w:kern w:val="0"/>
          <w:szCs w:val="21"/>
        </w:rPr>
        <w:t>7</w:t>
      </w:r>
      <w:r w:rsidRPr="007C71DD">
        <w:rPr>
          <w:rFonts w:asciiTheme="minorEastAsia" w:hAnsiTheme="minorEastAsia" w:cs="宋体" w:hint="eastAsia"/>
          <w:color w:val="585757"/>
          <w:kern w:val="0"/>
          <w:sz w:val="24"/>
          <w:szCs w:val="24"/>
        </w:rPr>
        <w:t>年以上；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护理专业人员，大专毕业后</w:t>
      </w:r>
      <w:r w:rsidRPr="007C71DD">
        <w:rPr>
          <w:rFonts w:asciiTheme="minorEastAsia" w:hAnsiTheme="minorEastAsia" w:cs="宋体" w:hint="eastAsia"/>
          <w:color w:val="585757"/>
          <w:kern w:val="0"/>
          <w:szCs w:val="21"/>
        </w:rPr>
        <w:t>20</w:t>
      </w:r>
      <w:r w:rsidRPr="007C71DD">
        <w:rPr>
          <w:rFonts w:asciiTheme="minorEastAsia" w:hAnsiTheme="minorEastAsia" w:cs="宋体" w:hint="eastAsia"/>
          <w:color w:val="585757"/>
          <w:kern w:val="0"/>
          <w:sz w:val="24"/>
          <w:szCs w:val="24"/>
        </w:rPr>
        <w:t>年或中专毕业后</w:t>
      </w:r>
      <w:r w:rsidRPr="007C71DD">
        <w:rPr>
          <w:rFonts w:asciiTheme="minorEastAsia" w:hAnsiTheme="minorEastAsia" w:cs="宋体" w:hint="eastAsia"/>
          <w:color w:val="585757"/>
          <w:kern w:val="0"/>
          <w:szCs w:val="21"/>
        </w:rPr>
        <w:t>25</w:t>
      </w:r>
      <w:r w:rsidRPr="007C71DD">
        <w:rPr>
          <w:rFonts w:asciiTheme="minorEastAsia" w:hAnsiTheme="minorEastAsia" w:cs="宋体" w:hint="eastAsia"/>
          <w:color w:val="585757"/>
          <w:kern w:val="0"/>
          <w:sz w:val="24"/>
          <w:szCs w:val="24"/>
        </w:rPr>
        <w:t>年，取得主管护师任职资格</w:t>
      </w:r>
      <w:r w:rsidRPr="007C71DD">
        <w:rPr>
          <w:rFonts w:asciiTheme="minorEastAsia" w:hAnsiTheme="minorEastAsia" w:cs="宋体" w:hint="eastAsia"/>
          <w:color w:val="585757"/>
          <w:kern w:val="0"/>
          <w:szCs w:val="21"/>
        </w:rPr>
        <w:t>5</w:t>
      </w:r>
      <w:r w:rsidRPr="007C71DD">
        <w:rPr>
          <w:rFonts w:asciiTheme="minorEastAsia" w:hAnsiTheme="minorEastAsia" w:cs="宋体" w:hint="eastAsia"/>
          <w:color w:val="585757"/>
          <w:kern w:val="0"/>
          <w:sz w:val="24"/>
          <w:szCs w:val="24"/>
        </w:rPr>
        <w:t>年以上的按破格申报，按正常条件评审。</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三、能力业绩条件</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（一）申报正高级能力业绩条件</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1、临床、中医专业主任医（技）师</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lastRenderedPageBreak/>
        <w:t>任副高级职务期间，平均每年参加临床（技术）工作不少于</w:t>
      </w:r>
      <w:r w:rsidRPr="007C71DD">
        <w:rPr>
          <w:rFonts w:asciiTheme="minorEastAsia" w:hAnsiTheme="minorEastAsia" w:cs="宋体" w:hint="eastAsia"/>
          <w:color w:val="585757"/>
          <w:kern w:val="0"/>
          <w:szCs w:val="21"/>
        </w:rPr>
        <w:t>35</w:t>
      </w:r>
      <w:r w:rsidRPr="007C71DD">
        <w:rPr>
          <w:rFonts w:asciiTheme="minorEastAsia" w:hAnsiTheme="minorEastAsia" w:cs="宋体" w:hint="eastAsia"/>
          <w:color w:val="585757"/>
          <w:kern w:val="0"/>
          <w:sz w:val="24"/>
          <w:szCs w:val="24"/>
        </w:rPr>
        <w:t>周，兼职的管理人员平均每年参加临床（技术）工作不少于</w:t>
      </w:r>
      <w:r w:rsidRPr="007C71DD">
        <w:rPr>
          <w:rFonts w:asciiTheme="minorEastAsia" w:hAnsiTheme="minorEastAsia" w:cs="宋体" w:hint="eastAsia"/>
          <w:color w:val="585757"/>
          <w:kern w:val="0"/>
          <w:szCs w:val="21"/>
        </w:rPr>
        <w:t>12</w:t>
      </w:r>
      <w:r w:rsidRPr="007C71DD">
        <w:rPr>
          <w:rFonts w:asciiTheme="minorEastAsia" w:hAnsiTheme="minorEastAsia" w:cs="宋体" w:hint="eastAsia"/>
          <w:color w:val="585757"/>
          <w:kern w:val="0"/>
          <w:sz w:val="24"/>
          <w:szCs w:val="24"/>
        </w:rPr>
        <w:t>周。对本专业常见病的预防、诊断、治疗方面有丰富的临床经验，能非常熟练正确地救治危重急症；独立解决本专业复杂疑难病例的诊治及技术难题。对本专业临床工作具有全而的组织管理能力。具有培养本专业中、高级专门人才的能力；有良好的教学组织和领导能力；每年为下级医（技）师讲授专题课至少</w:t>
      </w:r>
      <w:r w:rsidRPr="007C71DD">
        <w:rPr>
          <w:rFonts w:asciiTheme="minorEastAsia" w:hAnsiTheme="minorEastAsia" w:cs="宋体" w:hint="eastAsia"/>
          <w:color w:val="585757"/>
          <w:kern w:val="0"/>
          <w:szCs w:val="21"/>
        </w:rPr>
        <w:t>3</w:t>
      </w:r>
      <w:r w:rsidRPr="007C71DD">
        <w:rPr>
          <w:rFonts w:asciiTheme="minorEastAsia" w:hAnsiTheme="minorEastAsia" w:cs="宋体" w:hint="eastAsia"/>
          <w:color w:val="585757"/>
          <w:kern w:val="0"/>
          <w:sz w:val="24"/>
          <w:szCs w:val="24"/>
        </w:rPr>
        <w:t>次；有培养主治医师或协助培养研究生至少</w:t>
      </w:r>
      <w:r w:rsidRPr="007C71DD">
        <w:rPr>
          <w:rFonts w:asciiTheme="minorEastAsia" w:hAnsiTheme="minorEastAsia" w:cs="宋体" w:hint="eastAsia"/>
          <w:color w:val="585757"/>
          <w:kern w:val="0"/>
          <w:szCs w:val="21"/>
        </w:rPr>
        <w:t>1</w:t>
      </w:r>
      <w:r w:rsidRPr="007C71DD">
        <w:rPr>
          <w:rFonts w:asciiTheme="minorEastAsia" w:hAnsiTheme="minorEastAsia" w:cs="宋体" w:hint="eastAsia"/>
          <w:color w:val="585757"/>
          <w:kern w:val="0"/>
          <w:sz w:val="24"/>
          <w:szCs w:val="24"/>
        </w:rPr>
        <w:t>名的经历。</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2、预防医学专业主任医（技）师</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担任副主任医师期间，平均每年参加本专业工作不少于</w:t>
      </w:r>
      <w:r w:rsidRPr="007C71DD">
        <w:rPr>
          <w:rFonts w:asciiTheme="minorEastAsia" w:hAnsiTheme="minorEastAsia" w:cs="宋体" w:hint="eastAsia"/>
          <w:color w:val="585757"/>
          <w:kern w:val="0"/>
          <w:szCs w:val="21"/>
        </w:rPr>
        <w:t>35</w:t>
      </w:r>
      <w:r w:rsidRPr="007C71DD">
        <w:rPr>
          <w:rFonts w:asciiTheme="minorEastAsia" w:hAnsiTheme="minorEastAsia" w:cs="宋体" w:hint="eastAsia"/>
          <w:color w:val="585757"/>
          <w:kern w:val="0"/>
          <w:sz w:val="24"/>
          <w:szCs w:val="24"/>
        </w:rPr>
        <w:t>周，并保证足够的时间深入基层和现场。能有效地组织重大突发公共卫生事故现场调查和处理能力；具有协助科室领导全面负责本专业技术管理工作能力，对基层起到较强的技术指导作用。有较强的教学组织和领导能力，具有对本专业中、高级专业人员的带教能力；每年为专业人员讲授专题课不少于</w:t>
      </w:r>
      <w:r w:rsidRPr="007C71DD">
        <w:rPr>
          <w:rFonts w:asciiTheme="minorEastAsia" w:hAnsiTheme="minorEastAsia" w:cs="宋体" w:hint="eastAsia"/>
          <w:color w:val="585757"/>
          <w:kern w:val="0"/>
          <w:szCs w:val="21"/>
        </w:rPr>
        <w:t>3</w:t>
      </w:r>
      <w:r w:rsidRPr="007C71DD">
        <w:rPr>
          <w:rFonts w:asciiTheme="minorEastAsia" w:hAnsiTheme="minorEastAsia" w:cs="宋体" w:hint="eastAsia"/>
          <w:color w:val="585757"/>
          <w:kern w:val="0"/>
          <w:sz w:val="24"/>
          <w:szCs w:val="24"/>
        </w:rPr>
        <w:t>次；有带教下级医（技）师或协助培养硕士研究生不少于</w:t>
      </w:r>
      <w:r w:rsidRPr="007C71DD">
        <w:rPr>
          <w:rFonts w:asciiTheme="minorEastAsia" w:hAnsiTheme="minorEastAsia" w:cs="宋体" w:hint="eastAsia"/>
          <w:color w:val="585757"/>
          <w:kern w:val="0"/>
          <w:szCs w:val="21"/>
        </w:rPr>
        <w:t>1</w:t>
      </w:r>
      <w:r w:rsidRPr="007C71DD">
        <w:rPr>
          <w:rFonts w:asciiTheme="minorEastAsia" w:hAnsiTheme="minorEastAsia" w:cs="宋体" w:hint="eastAsia"/>
          <w:color w:val="585757"/>
          <w:kern w:val="0"/>
          <w:sz w:val="24"/>
          <w:szCs w:val="24"/>
        </w:rPr>
        <w:t>名的经历。</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3、主任药师</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担任副主任药师期间，平均每年参加本专业工作不少于</w:t>
      </w:r>
      <w:r w:rsidRPr="007C71DD">
        <w:rPr>
          <w:rFonts w:asciiTheme="minorEastAsia" w:hAnsiTheme="minorEastAsia" w:cs="宋体" w:hint="eastAsia"/>
          <w:color w:val="585757"/>
          <w:kern w:val="0"/>
          <w:szCs w:val="21"/>
        </w:rPr>
        <w:t>35</w:t>
      </w:r>
      <w:r w:rsidRPr="007C71DD">
        <w:rPr>
          <w:rFonts w:asciiTheme="minorEastAsia" w:hAnsiTheme="minorEastAsia" w:cs="宋体" w:hint="eastAsia"/>
          <w:color w:val="585757"/>
          <w:kern w:val="0"/>
          <w:sz w:val="24"/>
          <w:szCs w:val="24"/>
        </w:rPr>
        <w:t>周。具有协助科室领导全面负责本专业技术管理工作的能力，对下级药师起到较强的指导作用，并能全面掌握本专业日常工作程序与要求，能参与制定临床药物治疗方案，积极参与建议临床科室有效合理用药，对用药结果作出准确分析，作出科学报告，并依此提出个体化给药方案。每年为下级药师及临床医师开展专题讲座或授课不少于</w:t>
      </w:r>
      <w:r w:rsidRPr="007C71DD">
        <w:rPr>
          <w:rFonts w:asciiTheme="minorEastAsia" w:hAnsiTheme="minorEastAsia" w:cs="宋体" w:hint="eastAsia"/>
          <w:color w:val="585757"/>
          <w:kern w:val="0"/>
          <w:szCs w:val="21"/>
        </w:rPr>
        <w:t>3</w:t>
      </w:r>
      <w:r w:rsidRPr="007C71DD">
        <w:rPr>
          <w:rFonts w:asciiTheme="minorEastAsia" w:hAnsiTheme="minorEastAsia" w:cs="宋体" w:hint="eastAsia"/>
          <w:color w:val="585757"/>
          <w:kern w:val="0"/>
          <w:sz w:val="24"/>
          <w:szCs w:val="24"/>
        </w:rPr>
        <w:t>次；有带教下级药师不少于</w:t>
      </w:r>
      <w:r w:rsidRPr="007C71DD">
        <w:rPr>
          <w:rFonts w:asciiTheme="minorEastAsia" w:hAnsiTheme="minorEastAsia" w:cs="宋体" w:hint="eastAsia"/>
          <w:color w:val="585757"/>
          <w:kern w:val="0"/>
          <w:szCs w:val="21"/>
        </w:rPr>
        <w:t>2</w:t>
      </w:r>
      <w:r w:rsidRPr="007C71DD">
        <w:rPr>
          <w:rFonts w:asciiTheme="minorEastAsia" w:hAnsiTheme="minorEastAsia" w:cs="宋体" w:hint="eastAsia"/>
          <w:color w:val="585757"/>
          <w:kern w:val="0"/>
          <w:sz w:val="24"/>
          <w:szCs w:val="24"/>
        </w:rPr>
        <w:t>名或协助指导硕士研究生不少于</w:t>
      </w:r>
      <w:r w:rsidRPr="007C71DD">
        <w:rPr>
          <w:rFonts w:asciiTheme="minorEastAsia" w:hAnsiTheme="minorEastAsia" w:cs="宋体" w:hint="eastAsia"/>
          <w:color w:val="585757"/>
          <w:kern w:val="0"/>
          <w:szCs w:val="21"/>
        </w:rPr>
        <w:t>1</w:t>
      </w:r>
      <w:r w:rsidRPr="007C71DD">
        <w:rPr>
          <w:rFonts w:asciiTheme="minorEastAsia" w:hAnsiTheme="minorEastAsia" w:cs="宋体" w:hint="eastAsia"/>
          <w:color w:val="585757"/>
          <w:kern w:val="0"/>
          <w:sz w:val="24"/>
          <w:szCs w:val="24"/>
        </w:rPr>
        <w:t>名的经历。</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4、主任护师</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担任副主任护师工作期间，平均每年参加临床护理、护理管理、护理教学总计不少于</w:t>
      </w:r>
      <w:r w:rsidRPr="007C71DD">
        <w:rPr>
          <w:rFonts w:asciiTheme="minorEastAsia" w:hAnsiTheme="minorEastAsia" w:cs="宋体" w:hint="eastAsia"/>
          <w:color w:val="585757"/>
          <w:kern w:val="0"/>
          <w:szCs w:val="21"/>
        </w:rPr>
        <w:t>35</w:t>
      </w:r>
      <w:r w:rsidRPr="007C71DD">
        <w:rPr>
          <w:rFonts w:asciiTheme="minorEastAsia" w:hAnsiTheme="minorEastAsia" w:cs="宋体" w:hint="eastAsia"/>
          <w:color w:val="585757"/>
          <w:kern w:val="0"/>
          <w:sz w:val="24"/>
          <w:szCs w:val="24"/>
        </w:rPr>
        <w:t>周。能对单位护理队伍建设、业务技术和组织管理提出积极有效的建议，能组织制定或修订本专科护理规章制度；负责管理本专科范围内护理的质量监督与控制工作，及时解决关键性问题。具备不少于</w:t>
      </w:r>
      <w:r w:rsidRPr="007C71DD">
        <w:rPr>
          <w:rFonts w:asciiTheme="minorEastAsia" w:hAnsiTheme="minorEastAsia" w:cs="宋体" w:hint="eastAsia"/>
          <w:color w:val="585757"/>
          <w:kern w:val="0"/>
          <w:szCs w:val="21"/>
        </w:rPr>
        <w:t>2</w:t>
      </w:r>
      <w:r w:rsidRPr="007C71DD">
        <w:rPr>
          <w:rFonts w:asciiTheme="minorEastAsia" w:hAnsiTheme="minorEastAsia" w:cs="宋体" w:hint="eastAsia"/>
          <w:color w:val="585757"/>
          <w:kern w:val="0"/>
          <w:sz w:val="24"/>
          <w:szCs w:val="24"/>
        </w:rPr>
        <w:t>个临床科室的管理经验，有较强的教学组织和领导能力，具有对本专业中、高级专业人员带教能力；每年为下级护理人员开展新技术、新知识专题讲座或授课不少于</w:t>
      </w:r>
      <w:r w:rsidRPr="007C71DD">
        <w:rPr>
          <w:rFonts w:asciiTheme="minorEastAsia" w:hAnsiTheme="minorEastAsia" w:cs="宋体" w:hint="eastAsia"/>
          <w:color w:val="585757"/>
          <w:kern w:val="0"/>
          <w:szCs w:val="21"/>
        </w:rPr>
        <w:t>12</w:t>
      </w:r>
      <w:r w:rsidRPr="007C71DD">
        <w:rPr>
          <w:rFonts w:asciiTheme="minorEastAsia" w:hAnsiTheme="minorEastAsia" w:cs="宋体" w:hint="eastAsia"/>
          <w:color w:val="585757"/>
          <w:kern w:val="0"/>
          <w:sz w:val="24"/>
          <w:szCs w:val="24"/>
        </w:rPr>
        <w:t>学时；有带教主管护师或协助指导硕士研究生不少于</w:t>
      </w:r>
      <w:r w:rsidRPr="007C71DD">
        <w:rPr>
          <w:rFonts w:asciiTheme="minorEastAsia" w:hAnsiTheme="minorEastAsia" w:cs="宋体" w:hint="eastAsia"/>
          <w:color w:val="585757"/>
          <w:kern w:val="0"/>
          <w:szCs w:val="21"/>
        </w:rPr>
        <w:t>1</w:t>
      </w:r>
      <w:r w:rsidRPr="007C71DD">
        <w:rPr>
          <w:rFonts w:asciiTheme="minorEastAsia" w:hAnsiTheme="minorEastAsia" w:cs="宋体" w:hint="eastAsia"/>
          <w:color w:val="585757"/>
          <w:kern w:val="0"/>
          <w:sz w:val="24"/>
          <w:szCs w:val="24"/>
        </w:rPr>
        <w:t>名的经历。</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5、申报主任医（药、护、技）师必须具备下列</w:t>
      </w:r>
      <w:r w:rsidRPr="007C71DD">
        <w:rPr>
          <w:rFonts w:asciiTheme="minorEastAsia" w:hAnsiTheme="minorEastAsia" w:cs="宋体" w:hint="eastAsia"/>
          <w:color w:val="585757"/>
          <w:kern w:val="0"/>
          <w:szCs w:val="21"/>
        </w:rPr>
        <w:t>3</w:t>
      </w:r>
      <w:r w:rsidRPr="007C71DD">
        <w:rPr>
          <w:rFonts w:asciiTheme="minorEastAsia" w:hAnsiTheme="minorEastAsia" w:cs="宋体" w:hint="eastAsia"/>
          <w:color w:val="585757"/>
          <w:kern w:val="0"/>
          <w:sz w:val="24"/>
          <w:szCs w:val="24"/>
        </w:rPr>
        <w:t>条中的</w:t>
      </w:r>
      <w:r w:rsidRPr="007C71DD">
        <w:rPr>
          <w:rFonts w:asciiTheme="minorEastAsia" w:hAnsiTheme="minorEastAsia" w:cs="宋体" w:hint="eastAsia"/>
          <w:color w:val="585757"/>
          <w:kern w:val="0"/>
          <w:szCs w:val="21"/>
        </w:rPr>
        <w:t>1</w:t>
      </w:r>
      <w:r w:rsidRPr="007C71DD">
        <w:rPr>
          <w:rFonts w:asciiTheme="minorEastAsia" w:hAnsiTheme="minorEastAsia" w:cs="宋体" w:hint="eastAsia"/>
          <w:color w:val="585757"/>
          <w:kern w:val="0"/>
          <w:sz w:val="24"/>
          <w:szCs w:val="24"/>
        </w:rPr>
        <w:t>条：</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w:t>
      </w:r>
      <w:r w:rsidRPr="007C71DD">
        <w:rPr>
          <w:rFonts w:asciiTheme="minorEastAsia" w:hAnsiTheme="minorEastAsia" w:cs="宋体" w:hint="eastAsia"/>
          <w:color w:val="585757"/>
          <w:kern w:val="0"/>
          <w:szCs w:val="21"/>
        </w:rPr>
        <w:t>1</w:t>
      </w:r>
      <w:r w:rsidRPr="007C71DD">
        <w:rPr>
          <w:rFonts w:asciiTheme="minorEastAsia" w:hAnsiTheme="minorEastAsia" w:cs="宋体" w:hint="eastAsia"/>
          <w:color w:val="585757"/>
          <w:kern w:val="0"/>
          <w:sz w:val="24"/>
          <w:szCs w:val="24"/>
        </w:rPr>
        <w:t>）在权威期刊上发表本专业有较高学术水平的论文</w:t>
      </w:r>
      <w:r w:rsidRPr="007C71DD">
        <w:rPr>
          <w:rFonts w:asciiTheme="minorEastAsia" w:hAnsiTheme="minorEastAsia" w:cs="宋体" w:hint="eastAsia"/>
          <w:color w:val="585757"/>
          <w:kern w:val="0"/>
          <w:szCs w:val="21"/>
        </w:rPr>
        <w:t>3</w:t>
      </w:r>
      <w:r w:rsidRPr="007C71DD">
        <w:rPr>
          <w:rFonts w:asciiTheme="minorEastAsia" w:hAnsiTheme="minorEastAsia" w:cs="宋体" w:hint="eastAsia"/>
          <w:color w:val="585757"/>
          <w:kern w:val="0"/>
          <w:sz w:val="24"/>
          <w:szCs w:val="24"/>
        </w:rPr>
        <w:t>篇以上；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w:t>
      </w:r>
      <w:r w:rsidRPr="007C71DD">
        <w:rPr>
          <w:rFonts w:asciiTheme="minorEastAsia" w:hAnsiTheme="minorEastAsia" w:cs="宋体" w:hint="eastAsia"/>
          <w:color w:val="585757"/>
          <w:kern w:val="0"/>
          <w:szCs w:val="21"/>
        </w:rPr>
        <w:t>2</w:t>
      </w:r>
      <w:r w:rsidRPr="007C71DD">
        <w:rPr>
          <w:rFonts w:asciiTheme="minorEastAsia" w:hAnsiTheme="minorEastAsia" w:cs="宋体" w:hint="eastAsia"/>
          <w:color w:val="585757"/>
          <w:kern w:val="0"/>
          <w:sz w:val="24"/>
          <w:szCs w:val="24"/>
        </w:rPr>
        <w:t>）在省属医疗卫生单位工作的人员，须有统计源刊物上发表本专业有较高学术水平的论文</w:t>
      </w:r>
      <w:r w:rsidRPr="007C71DD">
        <w:rPr>
          <w:rFonts w:asciiTheme="minorEastAsia" w:hAnsiTheme="minorEastAsia" w:cs="宋体" w:hint="eastAsia"/>
          <w:color w:val="585757"/>
          <w:kern w:val="0"/>
          <w:szCs w:val="21"/>
        </w:rPr>
        <w:t>6</w:t>
      </w:r>
      <w:r w:rsidRPr="007C71DD">
        <w:rPr>
          <w:rFonts w:asciiTheme="minorEastAsia" w:hAnsiTheme="minorEastAsia" w:cs="宋体" w:hint="eastAsia"/>
          <w:color w:val="585757"/>
          <w:kern w:val="0"/>
          <w:sz w:val="24"/>
          <w:szCs w:val="24"/>
        </w:rPr>
        <w:t>篇以上，其中至少有</w:t>
      </w:r>
      <w:r w:rsidRPr="007C71DD">
        <w:rPr>
          <w:rFonts w:asciiTheme="minorEastAsia" w:hAnsiTheme="minorEastAsia" w:cs="宋体" w:hint="eastAsia"/>
          <w:color w:val="585757"/>
          <w:kern w:val="0"/>
          <w:szCs w:val="21"/>
        </w:rPr>
        <w:t>4</w:t>
      </w:r>
      <w:r w:rsidRPr="007C71DD">
        <w:rPr>
          <w:rFonts w:asciiTheme="minorEastAsia" w:hAnsiTheme="minorEastAsia" w:cs="宋体" w:hint="eastAsia"/>
          <w:color w:val="585757"/>
          <w:kern w:val="0"/>
          <w:sz w:val="24"/>
          <w:szCs w:val="24"/>
        </w:rPr>
        <w:t>篇是发表在重要学术期刊上；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在市州属及以下医疗卫生单位工作的人员，须有统计源刊物上发表本专业有较高学术水平的论文</w:t>
      </w:r>
      <w:r w:rsidRPr="007C71DD">
        <w:rPr>
          <w:rFonts w:asciiTheme="minorEastAsia" w:hAnsiTheme="minorEastAsia" w:cs="宋体" w:hint="eastAsia"/>
          <w:color w:val="585757"/>
          <w:kern w:val="0"/>
          <w:szCs w:val="21"/>
        </w:rPr>
        <w:t>6</w:t>
      </w:r>
      <w:r w:rsidRPr="007C71DD">
        <w:rPr>
          <w:rFonts w:asciiTheme="minorEastAsia" w:hAnsiTheme="minorEastAsia" w:cs="宋体" w:hint="eastAsia"/>
          <w:color w:val="585757"/>
          <w:kern w:val="0"/>
          <w:sz w:val="24"/>
          <w:szCs w:val="24"/>
        </w:rPr>
        <w:t>篇以上，其中至少有</w:t>
      </w:r>
      <w:r w:rsidRPr="007C71DD">
        <w:rPr>
          <w:rFonts w:asciiTheme="minorEastAsia" w:hAnsiTheme="minorEastAsia" w:cs="宋体" w:hint="eastAsia"/>
          <w:color w:val="585757"/>
          <w:kern w:val="0"/>
          <w:szCs w:val="21"/>
        </w:rPr>
        <w:t>1</w:t>
      </w:r>
      <w:r w:rsidRPr="007C71DD">
        <w:rPr>
          <w:rFonts w:asciiTheme="minorEastAsia" w:hAnsiTheme="minorEastAsia" w:cs="宋体" w:hint="eastAsia"/>
          <w:color w:val="585757"/>
          <w:kern w:val="0"/>
          <w:sz w:val="24"/>
          <w:szCs w:val="24"/>
        </w:rPr>
        <w:t>篇是发表在重要学术期刊上；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w:t>
      </w:r>
      <w:r w:rsidRPr="007C71DD">
        <w:rPr>
          <w:rFonts w:asciiTheme="minorEastAsia" w:hAnsiTheme="minorEastAsia" w:cs="宋体" w:hint="eastAsia"/>
          <w:color w:val="585757"/>
          <w:kern w:val="0"/>
          <w:szCs w:val="21"/>
        </w:rPr>
        <w:t>3</w:t>
      </w:r>
      <w:r w:rsidRPr="007C71DD">
        <w:rPr>
          <w:rFonts w:asciiTheme="minorEastAsia" w:hAnsiTheme="minorEastAsia" w:cs="宋体" w:hint="eastAsia"/>
          <w:color w:val="585757"/>
          <w:kern w:val="0"/>
          <w:sz w:val="24"/>
          <w:szCs w:val="24"/>
        </w:rPr>
        <w:t>）同时具备下列条件中的</w:t>
      </w:r>
      <w:r w:rsidRPr="007C71DD">
        <w:rPr>
          <w:rFonts w:asciiTheme="minorEastAsia" w:hAnsiTheme="minorEastAsia" w:cs="宋体" w:hint="eastAsia"/>
          <w:color w:val="585757"/>
          <w:kern w:val="0"/>
          <w:szCs w:val="21"/>
        </w:rPr>
        <w:t>2</w:t>
      </w:r>
      <w:r w:rsidRPr="007C71DD">
        <w:rPr>
          <w:rFonts w:asciiTheme="minorEastAsia" w:hAnsiTheme="minorEastAsia" w:cs="宋体" w:hint="eastAsia"/>
          <w:color w:val="585757"/>
          <w:kern w:val="0"/>
          <w:sz w:val="24"/>
          <w:szCs w:val="24"/>
        </w:rPr>
        <w:t>条以上（其中第</w:t>
      </w:r>
      <w:r w:rsidRPr="007C71DD">
        <w:rPr>
          <w:rFonts w:asciiTheme="minorEastAsia" w:hAnsiTheme="minorEastAsia" w:cs="宋体" w:hint="eastAsia"/>
          <w:color w:val="585757"/>
          <w:kern w:val="0"/>
          <w:szCs w:val="21"/>
        </w:rPr>
        <w:t>1</w:t>
      </w:r>
      <w:r w:rsidRPr="007C71DD">
        <w:rPr>
          <w:rFonts w:asciiTheme="minorEastAsia" w:hAnsiTheme="minorEastAsia" w:cs="宋体" w:hint="eastAsia"/>
          <w:color w:val="585757"/>
          <w:kern w:val="0"/>
          <w:sz w:val="24"/>
          <w:szCs w:val="24"/>
        </w:rPr>
        <w:t>条为必备条件）：</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①在省属医疗卫生单位工作的人员，须有统计源刊物上发表本专业有较高学术水平的论文</w:t>
      </w:r>
      <w:r w:rsidRPr="007C71DD">
        <w:rPr>
          <w:rFonts w:asciiTheme="minorEastAsia" w:hAnsiTheme="minorEastAsia" w:cs="宋体" w:hint="eastAsia"/>
          <w:color w:val="585757"/>
          <w:kern w:val="0"/>
          <w:szCs w:val="21"/>
        </w:rPr>
        <w:t>5</w:t>
      </w:r>
      <w:r w:rsidRPr="007C71DD">
        <w:rPr>
          <w:rFonts w:asciiTheme="minorEastAsia" w:hAnsiTheme="minorEastAsia" w:cs="宋体" w:hint="eastAsia"/>
          <w:color w:val="585757"/>
          <w:kern w:val="0"/>
          <w:sz w:val="24"/>
          <w:szCs w:val="24"/>
        </w:rPr>
        <w:t>篇以上，其中至少有</w:t>
      </w:r>
      <w:r w:rsidRPr="007C71DD">
        <w:rPr>
          <w:rFonts w:asciiTheme="minorEastAsia" w:hAnsiTheme="minorEastAsia" w:cs="宋体" w:hint="eastAsia"/>
          <w:color w:val="585757"/>
          <w:kern w:val="0"/>
          <w:szCs w:val="21"/>
        </w:rPr>
        <w:t>3</w:t>
      </w:r>
      <w:r w:rsidRPr="007C71DD">
        <w:rPr>
          <w:rFonts w:asciiTheme="minorEastAsia" w:hAnsiTheme="minorEastAsia" w:cs="宋体" w:hint="eastAsia"/>
          <w:color w:val="585757"/>
          <w:kern w:val="0"/>
          <w:sz w:val="24"/>
          <w:szCs w:val="24"/>
        </w:rPr>
        <w:t>篇是发表在重要学术期刊上；在市州属及</w:t>
      </w:r>
      <w:r w:rsidRPr="007C71DD">
        <w:rPr>
          <w:rFonts w:asciiTheme="minorEastAsia" w:hAnsiTheme="minorEastAsia" w:cs="宋体" w:hint="eastAsia"/>
          <w:color w:val="585757"/>
          <w:kern w:val="0"/>
          <w:sz w:val="24"/>
          <w:szCs w:val="24"/>
        </w:rPr>
        <w:lastRenderedPageBreak/>
        <w:t>以下医疗卫生单位工作的人员，须有统计源刊物上发表本专业有较高学术水平的论文</w:t>
      </w:r>
      <w:r w:rsidRPr="007C71DD">
        <w:rPr>
          <w:rFonts w:asciiTheme="minorEastAsia" w:hAnsiTheme="minorEastAsia" w:cs="宋体" w:hint="eastAsia"/>
          <w:color w:val="585757"/>
          <w:kern w:val="0"/>
          <w:szCs w:val="21"/>
        </w:rPr>
        <w:t>4</w:t>
      </w:r>
      <w:r w:rsidRPr="007C71DD">
        <w:rPr>
          <w:rFonts w:asciiTheme="minorEastAsia" w:hAnsiTheme="minorEastAsia" w:cs="宋体" w:hint="eastAsia"/>
          <w:color w:val="585757"/>
          <w:kern w:val="0"/>
          <w:sz w:val="24"/>
          <w:szCs w:val="24"/>
        </w:rPr>
        <w:t>篇以上，其中至少有</w:t>
      </w:r>
      <w:r w:rsidRPr="007C71DD">
        <w:rPr>
          <w:rFonts w:asciiTheme="minorEastAsia" w:hAnsiTheme="minorEastAsia" w:cs="宋体" w:hint="eastAsia"/>
          <w:color w:val="585757"/>
          <w:kern w:val="0"/>
          <w:szCs w:val="21"/>
        </w:rPr>
        <w:t>1</w:t>
      </w:r>
      <w:r w:rsidRPr="007C71DD">
        <w:rPr>
          <w:rFonts w:asciiTheme="minorEastAsia" w:hAnsiTheme="minorEastAsia" w:cs="宋体" w:hint="eastAsia"/>
          <w:color w:val="585757"/>
          <w:kern w:val="0"/>
          <w:sz w:val="24"/>
          <w:szCs w:val="24"/>
        </w:rPr>
        <w:t>篇是发表在重要学术期刊上；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②正式出版过本专业有较高价值的专著（编委以上，本人编写有关章节，字数</w:t>
      </w:r>
      <w:r w:rsidRPr="007C71DD">
        <w:rPr>
          <w:rFonts w:asciiTheme="minorEastAsia" w:hAnsiTheme="minorEastAsia" w:cs="宋体" w:hint="eastAsia"/>
          <w:color w:val="585757"/>
          <w:kern w:val="0"/>
          <w:szCs w:val="21"/>
        </w:rPr>
        <w:t>3</w:t>
      </w:r>
      <w:r w:rsidRPr="007C71DD">
        <w:rPr>
          <w:rFonts w:asciiTheme="minorEastAsia" w:hAnsiTheme="minorEastAsia" w:cs="宋体" w:hint="eastAsia"/>
          <w:color w:val="585757"/>
          <w:kern w:val="0"/>
          <w:sz w:val="24"/>
          <w:szCs w:val="24"/>
        </w:rPr>
        <w:t>万字以上。在部省属医疗卫生单位工作的人员限副主编以上</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字数</w:t>
      </w:r>
      <w:r w:rsidRPr="007C71DD">
        <w:rPr>
          <w:rFonts w:asciiTheme="minorEastAsia" w:hAnsiTheme="minorEastAsia" w:cs="宋体" w:hint="eastAsia"/>
          <w:color w:val="585757"/>
          <w:kern w:val="0"/>
          <w:szCs w:val="21"/>
        </w:rPr>
        <w:t>5</w:t>
      </w:r>
      <w:r w:rsidRPr="007C71DD">
        <w:rPr>
          <w:rFonts w:asciiTheme="minorEastAsia" w:hAnsiTheme="minorEastAsia" w:cs="宋体" w:hint="eastAsia"/>
          <w:color w:val="585757"/>
          <w:kern w:val="0"/>
          <w:sz w:val="24"/>
          <w:szCs w:val="24"/>
        </w:rPr>
        <w:t>万字以上）；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③获本专业地市（厅）级二等以上科技进步奖、科技成果奖（限前</w:t>
      </w:r>
      <w:r w:rsidRPr="007C71DD">
        <w:rPr>
          <w:rFonts w:asciiTheme="minorEastAsia" w:hAnsiTheme="minorEastAsia" w:cs="宋体" w:hint="eastAsia"/>
          <w:color w:val="585757"/>
          <w:kern w:val="0"/>
          <w:szCs w:val="21"/>
        </w:rPr>
        <w:t>5</w:t>
      </w:r>
      <w:r w:rsidRPr="007C71DD">
        <w:rPr>
          <w:rFonts w:asciiTheme="minorEastAsia" w:hAnsiTheme="minorEastAsia" w:cs="宋体" w:hint="eastAsia"/>
          <w:color w:val="585757"/>
          <w:kern w:val="0"/>
          <w:sz w:val="24"/>
          <w:szCs w:val="24"/>
        </w:rPr>
        <w:t>名），或省（部）级三等以上科技进步奖（限前</w:t>
      </w:r>
      <w:r w:rsidRPr="007C71DD">
        <w:rPr>
          <w:rFonts w:asciiTheme="minorEastAsia" w:hAnsiTheme="minorEastAsia" w:cs="宋体" w:hint="eastAsia"/>
          <w:color w:val="585757"/>
          <w:kern w:val="0"/>
          <w:szCs w:val="21"/>
        </w:rPr>
        <w:t>7</w:t>
      </w:r>
      <w:r w:rsidRPr="007C71DD">
        <w:rPr>
          <w:rFonts w:asciiTheme="minorEastAsia" w:hAnsiTheme="minorEastAsia" w:cs="宋体" w:hint="eastAsia"/>
          <w:color w:val="585757"/>
          <w:kern w:val="0"/>
          <w:sz w:val="24"/>
          <w:szCs w:val="24"/>
        </w:rPr>
        <w:t>名）。</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（二）申报副高级能力业绩条件</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1、临床、中医专业副主任医（技）师</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任中级职务期间，平均每年参加临床（技术）工作不少于</w:t>
      </w:r>
      <w:r w:rsidRPr="007C71DD">
        <w:rPr>
          <w:rFonts w:asciiTheme="minorEastAsia" w:hAnsiTheme="minorEastAsia" w:cs="宋体" w:hint="eastAsia"/>
          <w:color w:val="585757"/>
          <w:kern w:val="0"/>
          <w:szCs w:val="21"/>
        </w:rPr>
        <w:t>40</w:t>
      </w:r>
      <w:r w:rsidRPr="007C71DD">
        <w:rPr>
          <w:rFonts w:asciiTheme="minorEastAsia" w:hAnsiTheme="minorEastAsia" w:cs="宋体" w:hint="eastAsia"/>
          <w:color w:val="585757"/>
          <w:kern w:val="0"/>
          <w:sz w:val="24"/>
          <w:szCs w:val="24"/>
        </w:rPr>
        <w:t>周，兼职的管理人员平均每年参加临床（技术）工作不少于</w:t>
      </w:r>
      <w:r w:rsidRPr="007C71DD">
        <w:rPr>
          <w:rFonts w:asciiTheme="minorEastAsia" w:hAnsiTheme="minorEastAsia" w:cs="宋体" w:hint="eastAsia"/>
          <w:color w:val="585757"/>
          <w:kern w:val="0"/>
          <w:szCs w:val="21"/>
        </w:rPr>
        <w:t>15</w:t>
      </w:r>
      <w:r w:rsidRPr="007C71DD">
        <w:rPr>
          <w:rFonts w:asciiTheme="minorEastAsia" w:hAnsiTheme="minorEastAsia" w:cs="宋体" w:hint="eastAsia"/>
          <w:color w:val="585757"/>
          <w:kern w:val="0"/>
          <w:sz w:val="24"/>
          <w:szCs w:val="24"/>
        </w:rPr>
        <w:t>周。对本专业常见病的预防、诊断、治疗方面有较丰富的临床经验，能非常熟练正确地救治危重急症；独立解决本专业一般复杂疑难病例的诊断和治疗问题，具有娴熟的技术操作能力。具有一定的病房及门诊医疗组织和管理能力。具有培养本专业下级医（技）师、进修医（技）师或协调指导研究生临床工作的能力；每年为下级医（技）师讲授专题课至少</w:t>
      </w:r>
      <w:r w:rsidRPr="007C71DD">
        <w:rPr>
          <w:rFonts w:asciiTheme="minorEastAsia" w:hAnsiTheme="minorEastAsia" w:cs="宋体" w:hint="eastAsia"/>
          <w:color w:val="585757"/>
          <w:kern w:val="0"/>
          <w:szCs w:val="21"/>
        </w:rPr>
        <w:t>2</w:t>
      </w:r>
      <w:r w:rsidRPr="007C71DD">
        <w:rPr>
          <w:rFonts w:asciiTheme="minorEastAsia" w:hAnsiTheme="minorEastAsia" w:cs="宋体" w:hint="eastAsia"/>
          <w:color w:val="585757"/>
          <w:kern w:val="0"/>
          <w:sz w:val="24"/>
          <w:szCs w:val="24"/>
        </w:rPr>
        <w:t>次；有带教</w:t>
      </w:r>
      <w:r w:rsidRPr="007C71DD">
        <w:rPr>
          <w:rFonts w:asciiTheme="minorEastAsia" w:hAnsiTheme="minorEastAsia" w:cs="宋体" w:hint="eastAsia"/>
          <w:color w:val="585757"/>
          <w:kern w:val="0"/>
          <w:szCs w:val="21"/>
        </w:rPr>
        <w:t>2</w:t>
      </w:r>
      <w:r w:rsidRPr="007C71DD">
        <w:rPr>
          <w:rFonts w:asciiTheme="minorEastAsia" w:hAnsiTheme="minorEastAsia" w:cs="宋体" w:hint="eastAsia"/>
          <w:color w:val="585757"/>
          <w:kern w:val="0"/>
          <w:sz w:val="24"/>
          <w:szCs w:val="24"/>
        </w:rPr>
        <w:t>名住院医（技）师或协助培养研究生至少</w:t>
      </w:r>
      <w:r w:rsidRPr="007C71DD">
        <w:rPr>
          <w:rFonts w:asciiTheme="minorEastAsia" w:hAnsiTheme="minorEastAsia" w:cs="宋体" w:hint="eastAsia"/>
          <w:color w:val="585757"/>
          <w:kern w:val="0"/>
          <w:szCs w:val="21"/>
        </w:rPr>
        <w:t>1</w:t>
      </w:r>
      <w:r w:rsidRPr="007C71DD">
        <w:rPr>
          <w:rFonts w:asciiTheme="minorEastAsia" w:hAnsiTheme="minorEastAsia" w:cs="宋体" w:hint="eastAsia"/>
          <w:color w:val="585757"/>
          <w:kern w:val="0"/>
          <w:sz w:val="24"/>
          <w:szCs w:val="24"/>
        </w:rPr>
        <w:t>名的经历。</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2、预防医学专业副主任医（技）师</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担任主管医（技）师期间，平均每年参加本专业工作不少于</w:t>
      </w:r>
      <w:r w:rsidRPr="007C71DD">
        <w:rPr>
          <w:rFonts w:asciiTheme="minorEastAsia" w:hAnsiTheme="minorEastAsia" w:cs="宋体" w:hint="eastAsia"/>
          <w:color w:val="585757"/>
          <w:kern w:val="0"/>
          <w:szCs w:val="21"/>
        </w:rPr>
        <w:t>40</w:t>
      </w:r>
      <w:r w:rsidRPr="007C71DD">
        <w:rPr>
          <w:rFonts w:asciiTheme="minorEastAsia" w:hAnsiTheme="minorEastAsia" w:cs="宋体" w:hint="eastAsia"/>
          <w:color w:val="585757"/>
          <w:kern w:val="0"/>
          <w:sz w:val="24"/>
          <w:szCs w:val="24"/>
        </w:rPr>
        <w:t>周。能独立处理突发公共卫生事件现场调查和处理工作；参与制定专业工作的中短期工作规划、协调实施以及效果评价；具有协助上级医（技）师进行科室技术管理的能力，参与组织对基层的技术指导。有一定的教学组织和对本专业初、中级专业人员的带教能力；每年为专业人员讲授专题课不少于</w:t>
      </w:r>
      <w:r w:rsidRPr="007C71DD">
        <w:rPr>
          <w:rFonts w:asciiTheme="minorEastAsia" w:hAnsiTheme="minorEastAsia" w:cs="宋体" w:hint="eastAsia"/>
          <w:color w:val="585757"/>
          <w:kern w:val="0"/>
          <w:szCs w:val="21"/>
        </w:rPr>
        <w:t>2</w:t>
      </w:r>
      <w:r w:rsidRPr="007C71DD">
        <w:rPr>
          <w:rFonts w:asciiTheme="minorEastAsia" w:hAnsiTheme="minorEastAsia" w:cs="宋体" w:hint="eastAsia"/>
          <w:color w:val="585757"/>
          <w:kern w:val="0"/>
          <w:sz w:val="24"/>
          <w:szCs w:val="24"/>
        </w:rPr>
        <w:t>次；有带教下级专业人员的能力和经历。</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3、副主任药师</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担任主管药师期间，平均每年参加本专业工作不少于</w:t>
      </w:r>
      <w:r w:rsidRPr="007C71DD">
        <w:rPr>
          <w:rFonts w:asciiTheme="minorEastAsia" w:hAnsiTheme="minorEastAsia" w:cs="宋体" w:hint="eastAsia"/>
          <w:color w:val="585757"/>
          <w:kern w:val="0"/>
          <w:szCs w:val="21"/>
        </w:rPr>
        <w:t>40</w:t>
      </w:r>
      <w:r w:rsidRPr="007C71DD">
        <w:rPr>
          <w:rFonts w:asciiTheme="minorEastAsia" w:hAnsiTheme="minorEastAsia" w:cs="宋体" w:hint="eastAsia"/>
          <w:color w:val="585757"/>
          <w:kern w:val="0"/>
          <w:sz w:val="24"/>
          <w:szCs w:val="24"/>
        </w:rPr>
        <w:t>周。协助上级药师进行科室业务技术管理的能力，参与组织对临床用药的业务指导。指导下级药师从事专业工作，能及时发现并处理处方和医嘱中出现的各种不合理用药现象，有组织初、中级药师的教学与培训的能力。每年为下级药师及临床医师开展专题讲座或授课不少于</w:t>
      </w:r>
      <w:r w:rsidRPr="007C71DD">
        <w:rPr>
          <w:rFonts w:asciiTheme="minorEastAsia" w:hAnsiTheme="minorEastAsia" w:cs="宋体" w:hint="eastAsia"/>
          <w:color w:val="585757"/>
          <w:kern w:val="0"/>
          <w:szCs w:val="21"/>
        </w:rPr>
        <w:t>2</w:t>
      </w:r>
      <w:r w:rsidRPr="007C71DD">
        <w:rPr>
          <w:rFonts w:asciiTheme="minorEastAsia" w:hAnsiTheme="minorEastAsia" w:cs="宋体" w:hint="eastAsia"/>
          <w:color w:val="585757"/>
          <w:kern w:val="0"/>
          <w:sz w:val="24"/>
          <w:szCs w:val="24"/>
        </w:rPr>
        <w:t>次；有带教下级药师不少于</w:t>
      </w:r>
      <w:r w:rsidRPr="007C71DD">
        <w:rPr>
          <w:rFonts w:asciiTheme="minorEastAsia" w:hAnsiTheme="minorEastAsia" w:cs="宋体" w:hint="eastAsia"/>
          <w:color w:val="585757"/>
          <w:kern w:val="0"/>
          <w:szCs w:val="21"/>
        </w:rPr>
        <w:t>2</w:t>
      </w:r>
      <w:r w:rsidRPr="007C71DD">
        <w:rPr>
          <w:rFonts w:asciiTheme="minorEastAsia" w:hAnsiTheme="minorEastAsia" w:cs="宋体" w:hint="eastAsia"/>
          <w:color w:val="585757"/>
          <w:kern w:val="0"/>
          <w:sz w:val="24"/>
          <w:szCs w:val="24"/>
        </w:rPr>
        <w:t>名或协助指导硕士研究生不少于</w:t>
      </w:r>
      <w:r w:rsidRPr="007C71DD">
        <w:rPr>
          <w:rFonts w:asciiTheme="minorEastAsia" w:hAnsiTheme="minorEastAsia" w:cs="宋体" w:hint="eastAsia"/>
          <w:color w:val="585757"/>
          <w:kern w:val="0"/>
          <w:szCs w:val="21"/>
        </w:rPr>
        <w:t>1</w:t>
      </w:r>
      <w:r w:rsidRPr="007C71DD">
        <w:rPr>
          <w:rFonts w:asciiTheme="minorEastAsia" w:hAnsiTheme="minorEastAsia" w:cs="宋体" w:hint="eastAsia"/>
          <w:color w:val="585757"/>
          <w:kern w:val="0"/>
          <w:sz w:val="24"/>
          <w:szCs w:val="24"/>
        </w:rPr>
        <w:t>名的经历。</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4、副主任护师</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担任主管护师工作期间，平均每年参加临床护理、护理管理、护理教学总计不少于</w:t>
      </w:r>
      <w:r w:rsidRPr="007C71DD">
        <w:rPr>
          <w:rFonts w:asciiTheme="minorEastAsia" w:hAnsiTheme="minorEastAsia" w:cs="宋体" w:hint="eastAsia"/>
          <w:color w:val="585757"/>
          <w:kern w:val="0"/>
          <w:szCs w:val="21"/>
        </w:rPr>
        <w:t>40</w:t>
      </w:r>
      <w:r w:rsidRPr="007C71DD">
        <w:rPr>
          <w:rFonts w:asciiTheme="minorEastAsia" w:hAnsiTheme="minorEastAsia" w:cs="宋体" w:hint="eastAsia"/>
          <w:color w:val="585757"/>
          <w:kern w:val="0"/>
          <w:sz w:val="24"/>
          <w:szCs w:val="24"/>
        </w:rPr>
        <w:t>周。熟练掌握本专科常见及疑难、危重病人的护理要点、治疗原则，能熟练配合急、危重症病人的抢救。能正确按照护理程序实施疾病护理，组织开展健康教育与健康促进活动；具有协助上级专业技术人员对下级护理人员乾地技术指导和培养专科护理技术骨干的能力。具有护理工作管理能力。熟悉本专科常用药物的药理作用、不良反应及毒麻、危险药品的管理；熟练掌握临床检验标本的采集方法、检验目的、正常值及临床意义。具有一定的教学组织能力和本专业</w:t>
      </w:r>
      <w:r w:rsidRPr="007C71DD">
        <w:rPr>
          <w:rFonts w:asciiTheme="minorEastAsia" w:hAnsiTheme="minorEastAsia" w:cs="宋体" w:hint="eastAsia"/>
          <w:color w:val="585757"/>
          <w:kern w:val="0"/>
          <w:sz w:val="24"/>
          <w:szCs w:val="24"/>
        </w:rPr>
        <w:lastRenderedPageBreak/>
        <w:t>初中级专业人员的带教能力；每年为下级护理人员开展新技术、新知识专题讲座或授课不少于</w:t>
      </w:r>
      <w:r w:rsidRPr="007C71DD">
        <w:rPr>
          <w:rFonts w:asciiTheme="minorEastAsia" w:hAnsiTheme="minorEastAsia" w:cs="宋体" w:hint="eastAsia"/>
          <w:color w:val="585757"/>
          <w:kern w:val="0"/>
          <w:szCs w:val="21"/>
        </w:rPr>
        <w:t>8</w:t>
      </w:r>
      <w:r w:rsidRPr="007C71DD">
        <w:rPr>
          <w:rFonts w:asciiTheme="minorEastAsia" w:hAnsiTheme="minorEastAsia" w:cs="宋体" w:hint="eastAsia"/>
          <w:color w:val="585757"/>
          <w:kern w:val="0"/>
          <w:sz w:val="24"/>
          <w:szCs w:val="24"/>
        </w:rPr>
        <w:t>学时；有带教下级护士、进修护士不少于</w:t>
      </w:r>
      <w:r w:rsidRPr="007C71DD">
        <w:rPr>
          <w:rFonts w:asciiTheme="minorEastAsia" w:hAnsiTheme="minorEastAsia" w:cs="宋体" w:hint="eastAsia"/>
          <w:color w:val="585757"/>
          <w:kern w:val="0"/>
          <w:szCs w:val="21"/>
        </w:rPr>
        <w:t>2</w:t>
      </w:r>
      <w:r w:rsidRPr="007C71DD">
        <w:rPr>
          <w:rFonts w:asciiTheme="minorEastAsia" w:hAnsiTheme="minorEastAsia" w:cs="宋体" w:hint="eastAsia"/>
          <w:color w:val="585757"/>
          <w:kern w:val="0"/>
          <w:sz w:val="24"/>
          <w:szCs w:val="24"/>
        </w:rPr>
        <w:t>名或协助指导护理本科生、研究生临床工作不少于</w:t>
      </w:r>
      <w:r w:rsidRPr="007C71DD">
        <w:rPr>
          <w:rFonts w:asciiTheme="minorEastAsia" w:hAnsiTheme="minorEastAsia" w:cs="宋体" w:hint="eastAsia"/>
          <w:color w:val="585757"/>
          <w:kern w:val="0"/>
          <w:szCs w:val="21"/>
        </w:rPr>
        <w:t>1</w:t>
      </w:r>
      <w:r w:rsidRPr="007C71DD">
        <w:rPr>
          <w:rFonts w:asciiTheme="minorEastAsia" w:hAnsiTheme="minorEastAsia" w:cs="宋体" w:hint="eastAsia"/>
          <w:color w:val="585757"/>
          <w:kern w:val="0"/>
          <w:sz w:val="24"/>
          <w:szCs w:val="24"/>
        </w:rPr>
        <w:t>名的经历。</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5、申报副主任医（药、护、技）师必须具备下列</w:t>
      </w:r>
      <w:r w:rsidRPr="007C71DD">
        <w:rPr>
          <w:rFonts w:asciiTheme="minorEastAsia" w:hAnsiTheme="minorEastAsia" w:cs="宋体" w:hint="eastAsia"/>
          <w:color w:val="585757"/>
          <w:kern w:val="0"/>
          <w:szCs w:val="21"/>
        </w:rPr>
        <w:t>3</w:t>
      </w:r>
      <w:r w:rsidRPr="007C71DD">
        <w:rPr>
          <w:rFonts w:asciiTheme="minorEastAsia" w:hAnsiTheme="minorEastAsia" w:cs="宋体" w:hint="eastAsia"/>
          <w:color w:val="585757"/>
          <w:kern w:val="0"/>
          <w:sz w:val="24"/>
          <w:szCs w:val="24"/>
        </w:rPr>
        <w:t>条中的</w:t>
      </w:r>
      <w:r w:rsidRPr="007C71DD">
        <w:rPr>
          <w:rFonts w:asciiTheme="minorEastAsia" w:hAnsiTheme="minorEastAsia" w:cs="宋体" w:hint="eastAsia"/>
          <w:color w:val="585757"/>
          <w:kern w:val="0"/>
          <w:szCs w:val="21"/>
        </w:rPr>
        <w:t>1</w:t>
      </w:r>
      <w:r w:rsidRPr="007C71DD">
        <w:rPr>
          <w:rFonts w:asciiTheme="minorEastAsia" w:hAnsiTheme="minorEastAsia" w:cs="宋体" w:hint="eastAsia"/>
          <w:color w:val="585757"/>
          <w:kern w:val="0"/>
          <w:sz w:val="24"/>
          <w:szCs w:val="24"/>
        </w:rPr>
        <w:t>条：</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w:t>
      </w:r>
      <w:r w:rsidRPr="007C71DD">
        <w:rPr>
          <w:rFonts w:asciiTheme="minorEastAsia" w:hAnsiTheme="minorEastAsia" w:cs="宋体" w:hint="eastAsia"/>
          <w:color w:val="585757"/>
          <w:kern w:val="0"/>
          <w:szCs w:val="21"/>
        </w:rPr>
        <w:t>1</w:t>
      </w:r>
      <w:r w:rsidRPr="007C71DD">
        <w:rPr>
          <w:rFonts w:asciiTheme="minorEastAsia" w:hAnsiTheme="minorEastAsia" w:cs="宋体" w:hint="eastAsia"/>
          <w:color w:val="585757"/>
          <w:kern w:val="0"/>
          <w:sz w:val="24"/>
          <w:szCs w:val="24"/>
        </w:rPr>
        <w:t>）在权威期刊上发表本专业有较高学术水平的论文</w:t>
      </w:r>
      <w:r w:rsidRPr="007C71DD">
        <w:rPr>
          <w:rFonts w:asciiTheme="minorEastAsia" w:hAnsiTheme="minorEastAsia" w:cs="宋体" w:hint="eastAsia"/>
          <w:color w:val="585757"/>
          <w:kern w:val="0"/>
          <w:szCs w:val="21"/>
        </w:rPr>
        <w:t>2</w:t>
      </w:r>
      <w:r w:rsidRPr="007C71DD">
        <w:rPr>
          <w:rFonts w:asciiTheme="minorEastAsia" w:hAnsiTheme="minorEastAsia" w:cs="宋体" w:hint="eastAsia"/>
          <w:color w:val="585757"/>
          <w:kern w:val="0"/>
          <w:sz w:val="24"/>
          <w:szCs w:val="24"/>
        </w:rPr>
        <w:t>篇以上；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w:t>
      </w:r>
      <w:r w:rsidRPr="007C71DD">
        <w:rPr>
          <w:rFonts w:asciiTheme="minorEastAsia" w:hAnsiTheme="minorEastAsia" w:cs="宋体" w:hint="eastAsia"/>
          <w:color w:val="585757"/>
          <w:kern w:val="0"/>
          <w:szCs w:val="21"/>
        </w:rPr>
        <w:t>2</w:t>
      </w:r>
      <w:r w:rsidRPr="007C71DD">
        <w:rPr>
          <w:rFonts w:asciiTheme="minorEastAsia" w:hAnsiTheme="minorEastAsia" w:cs="宋体" w:hint="eastAsia"/>
          <w:color w:val="585757"/>
          <w:kern w:val="0"/>
          <w:sz w:val="24"/>
          <w:szCs w:val="24"/>
        </w:rPr>
        <w:t>）在省属医疗卫生单位工作的人员，须有统计源刊物上发表本专业有较高学术水平的论文</w:t>
      </w:r>
      <w:r w:rsidRPr="007C71DD">
        <w:rPr>
          <w:rFonts w:asciiTheme="minorEastAsia" w:hAnsiTheme="minorEastAsia" w:cs="宋体" w:hint="eastAsia"/>
          <w:color w:val="585757"/>
          <w:kern w:val="0"/>
          <w:szCs w:val="21"/>
        </w:rPr>
        <w:t>5</w:t>
      </w:r>
      <w:r w:rsidRPr="007C71DD">
        <w:rPr>
          <w:rFonts w:asciiTheme="minorEastAsia" w:hAnsiTheme="minorEastAsia" w:cs="宋体" w:hint="eastAsia"/>
          <w:color w:val="585757"/>
          <w:kern w:val="0"/>
          <w:sz w:val="24"/>
          <w:szCs w:val="24"/>
        </w:rPr>
        <w:t>篇以上，其中至少有</w:t>
      </w:r>
      <w:r w:rsidRPr="007C71DD">
        <w:rPr>
          <w:rFonts w:asciiTheme="minorEastAsia" w:hAnsiTheme="minorEastAsia" w:cs="宋体" w:hint="eastAsia"/>
          <w:color w:val="585757"/>
          <w:kern w:val="0"/>
          <w:szCs w:val="21"/>
        </w:rPr>
        <w:t>3</w:t>
      </w:r>
      <w:r w:rsidRPr="007C71DD">
        <w:rPr>
          <w:rFonts w:asciiTheme="minorEastAsia" w:hAnsiTheme="minorEastAsia" w:cs="宋体" w:hint="eastAsia"/>
          <w:color w:val="585757"/>
          <w:kern w:val="0"/>
          <w:sz w:val="24"/>
          <w:szCs w:val="24"/>
        </w:rPr>
        <w:t>篇是发表在重要学术期刊上。在市州属医疗卫生单位工作的人员，须有统计源刊物上发表本专业有较高学术水平的论文</w:t>
      </w:r>
      <w:r w:rsidRPr="007C71DD">
        <w:rPr>
          <w:rFonts w:asciiTheme="minorEastAsia" w:hAnsiTheme="minorEastAsia" w:cs="宋体" w:hint="eastAsia"/>
          <w:color w:val="585757"/>
          <w:kern w:val="0"/>
          <w:szCs w:val="21"/>
        </w:rPr>
        <w:t>5</w:t>
      </w:r>
      <w:r w:rsidRPr="007C71DD">
        <w:rPr>
          <w:rFonts w:asciiTheme="minorEastAsia" w:hAnsiTheme="minorEastAsia" w:cs="宋体" w:hint="eastAsia"/>
          <w:color w:val="585757"/>
          <w:kern w:val="0"/>
          <w:sz w:val="24"/>
          <w:szCs w:val="24"/>
        </w:rPr>
        <w:t>篇以上，其中至少有</w:t>
      </w:r>
      <w:r w:rsidRPr="007C71DD">
        <w:rPr>
          <w:rFonts w:asciiTheme="minorEastAsia" w:hAnsiTheme="minorEastAsia" w:cs="宋体" w:hint="eastAsia"/>
          <w:color w:val="585757"/>
          <w:kern w:val="0"/>
          <w:szCs w:val="21"/>
        </w:rPr>
        <w:t>1</w:t>
      </w:r>
      <w:r w:rsidRPr="007C71DD">
        <w:rPr>
          <w:rFonts w:asciiTheme="minorEastAsia" w:hAnsiTheme="minorEastAsia" w:cs="宋体" w:hint="eastAsia"/>
          <w:color w:val="585757"/>
          <w:kern w:val="0"/>
          <w:sz w:val="24"/>
          <w:szCs w:val="24"/>
        </w:rPr>
        <w:t>篇是发表在重要期刊上。在县（市、区）属医疗卫生单位工作的人员，须有统计源刊物上发表本专业有较高学术水平的论文</w:t>
      </w:r>
      <w:r w:rsidRPr="007C71DD">
        <w:rPr>
          <w:rFonts w:asciiTheme="minorEastAsia" w:hAnsiTheme="minorEastAsia" w:cs="宋体" w:hint="eastAsia"/>
          <w:color w:val="585757"/>
          <w:kern w:val="0"/>
          <w:szCs w:val="21"/>
        </w:rPr>
        <w:t>3</w:t>
      </w:r>
      <w:r w:rsidRPr="007C71DD">
        <w:rPr>
          <w:rFonts w:asciiTheme="minorEastAsia" w:hAnsiTheme="minorEastAsia" w:cs="宋体" w:hint="eastAsia"/>
          <w:color w:val="585757"/>
          <w:kern w:val="0"/>
          <w:sz w:val="24"/>
          <w:szCs w:val="24"/>
        </w:rPr>
        <w:t>篇以上。在乡镇级卫生单位工作的卫生专业技术人员，须有统计源刊物上发表本专业学术论文</w:t>
      </w:r>
      <w:r w:rsidRPr="007C71DD">
        <w:rPr>
          <w:rFonts w:asciiTheme="minorEastAsia" w:hAnsiTheme="minorEastAsia" w:cs="宋体" w:hint="eastAsia"/>
          <w:color w:val="585757"/>
          <w:kern w:val="0"/>
          <w:szCs w:val="21"/>
        </w:rPr>
        <w:t>1</w:t>
      </w:r>
      <w:r w:rsidRPr="007C71DD">
        <w:rPr>
          <w:rFonts w:asciiTheme="minorEastAsia" w:hAnsiTheme="minorEastAsia" w:cs="宋体" w:hint="eastAsia"/>
          <w:color w:val="585757"/>
          <w:kern w:val="0"/>
          <w:sz w:val="24"/>
          <w:szCs w:val="24"/>
        </w:rPr>
        <w:t>篇以上</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含省级学术会议上大会宣读的论文</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w:t>
      </w:r>
      <w:r w:rsidRPr="007C71DD">
        <w:rPr>
          <w:rFonts w:asciiTheme="minorEastAsia" w:hAnsiTheme="minorEastAsia" w:cs="宋体" w:hint="eastAsia"/>
          <w:color w:val="585757"/>
          <w:kern w:val="0"/>
          <w:szCs w:val="21"/>
        </w:rPr>
        <w:t>3</w:t>
      </w:r>
      <w:r w:rsidRPr="007C71DD">
        <w:rPr>
          <w:rFonts w:asciiTheme="minorEastAsia" w:hAnsiTheme="minorEastAsia" w:cs="宋体" w:hint="eastAsia"/>
          <w:color w:val="585757"/>
          <w:kern w:val="0"/>
          <w:sz w:val="24"/>
          <w:szCs w:val="24"/>
        </w:rPr>
        <w:t>）同时具备下列条件者：</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①在省属医疗卫生单位工作的人员，须有统计源刊物上发表本专业有较高学术水平的论文</w:t>
      </w:r>
      <w:r w:rsidRPr="007C71DD">
        <w:rPr>
          <w:rFonts w:asciiTheme="minorEastAsia" w:hAnsiTheme="minorEastAsia" w:cs="宋体" w:hint="eastAsia"/>
          <w:color w:val="585757"/>
          <w:kern w:val="0"/>
          <w:szCs w:val="21"/>
        </w:rPr>
        <w:t>4</w:t>
      </w:r>
      <w:r w:rsidRPr="007C71DD">
        <w:rPr>
          <w:rFonts w:asciiTheme="minorEastAsia" w:hAnsiTheme="minorEastAsia" w:cs="宋体" w:hint="eastAsia"/>
          <w:color w:val="585757"/>
          <w:kern w:val="0"/>
          <w:sz w:val="24"/>
          <w:szCs w:val="24"/>
        </w:rPr>
        <w:t>篇以上其中至少有</w:t>
      </w:r>
      <w:r w:rsidRPr="007C71DD">
        <w:rPr>
          <w:rFonts w:asciiTheme="minorEastAsia" w:hAnsiTheme="minorEastAsia" w:cs="宋体" w:hint="eastAsia"/>
          <w:color w:val="585757"/>
          <w:kern w:val="0"/>
          <w:szCs w:val="21"/>
        </w:rPr>
        <w:t>2</w:t>
      </w:r>
      <w:r w:rsidRPr="007C71DD">
        <w:rPr>
          <w:rFonts w:asciiTheme="minorEastAsia" w:hAnsiTheme="minorEastAsia" w:cs="宋体" w:hint="eastAsia"/>
          <w:color w:val="585757"/>
          <w:kern w:val="0"/>
          <w:sz w:val="24"/>
          <w:szCs w:val="24"/>
        </w:rPr>
        <w:t>篇是发表在重要学术期刊上。在市州属医疗卫生单位工作的人员，须有统计源学术刊物上发表本专业有较高学术水平的论文</w:t>
      </w:r>
      <w:r w:rsidRPr="007C71DD">
        <w:rPr>
          <w:rFonts w:asciiTheme="minorEastAsia" w:hAnsiTheme="minorEastAsia" w:cs="宋体" w:hint="eastAsia"/>
          <w:color w:val="585757"/>
          <w:kern w:val="0"/>
          <w:szCs w:val="21"/>
        </w:rPr>
        <w:t>3</w:t>
      </w:r>
      <w:r w:rsidRPr="007C71DD">
        <w:rPr>
          <w:rFonts w:asciiTheme="minorEastAsia" w:hAnsiTheme="minorEastAsia" w:cs="宋体" w:hint="eastAsia"/>
          <w:color w:val="585757"/>
          <w:kern w:val="0"/>
          <w:sz w:val="24"/>
          <w:szCs w:val="24"/>
        </w:rPr>
        <w:t>篇以上，其中至少有</w:t>
      </w:r>
      <w:r w:rsidRPr="007C71DD">
        <w:rPr>
          <w:rFonts w:asciiTheme="minorEastAsia" w:hAnsiTheme="minorEastAsia" w:cs="宋体" w:hint="eastAsia"/>
          <w:color w:val="585757"/>
          <w:kern w:val="0"/>
          <w:szCs w:val="21"/>
        </w:rPr>
        <w:t>1</w:t>
      </w:r>
      <w:r w:rsidRPr="007C71DD">
        <w:rPr>
          <w:rFonts w:asciiTheme="minorEastAsia" w:hAnsiTheme="minorEastAsia" w:cs="宋体" w:hint="eastAsia"/>
          <w:color w:val="585757"/>
          <w:kern w:val="0"/>
          <w:sz w:val="24"/>
          <w:szCs w:val="24"/>
        </w:rPr>
        <w:t>篇是发表在重要学术期刊上。在县（市、区）属医疗卫生单位工作的人员，须有统计源学术刊物上发表本专业有较高学术水平的论文</w:t>
      </w:r>
      <w:r w:rsidRPr="007C71DD">
        <w:rPr>
          <w:rFonts w:asciiTheme="minorEastAsia" w:hAnsiTheme="minorEastAsia" w:cs="宋体" w:hint="eastAsia"/>
          <w:color w:val="585757"/>
          <w:kern w:val="0"/>
          <w:szCs w:val="21"/>
        </w:rPr>
        <w:t>2</w:t>
      </w:r>
      <w:r w:rsidRPr="007C71DD">
        <w:rPr>
          <w:rFonts w:asciiTheme="minorEastAsia" w:hAnsiTheme="minorEastAsia" w:cs="宋体" w:hint="eastAsia"/>
          <w:color w:val="585757"/>
          <w:kern w:val="0"/>
          <w:sz w:val="24"/>
          <w:szCs w:val="24"/>
        </w:rPr>
        <w:t>篇以上。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②获本专业地市（厅）级三等以上科技进步奖、科技成果奖（限前</w:t>
      </w:r>
      <w:r w:rsidRPr="007C71DD">
        <w:rPr>
          <w:rFonts w:asciiTheme="minorEastAsia" w:hAnsiTheme="minorEastAsia" w:cs="宋体" w:hint="eastAsia"/>
          <w:color w:val="585757"/>
          <w:kern w:val="0"/>
          <w:szCs w:val="21"/>
        </w:rPr>
        <w:t>7</w:t>
      </w:r>
      <w:r w:rsidRPr="007C71DD">
        <w:rPr>
          <w:rFonts w:asciiTheme="minorEastAsia" w:hAnsiTheme="minorEastAsia" w:cs="宋体" w:hint="eastAsia"/>
          <w:color w:val="585757"/>
          <w:kern w:val="0"/>
          <w:sz w:val="24"/>
          <w:szCs w:val="24"/>
        </w:rPr>
        <w:t>名）。</w:t>
      </w:r>
    </w:p>
    <w:p w:rsidR="007C71DD" w:rsidRPr="007C71DD" w:rsidRDefault="007C71DD" w:rsidP="007C71DD">
      <w:pPr>
        <w:widowControl/>
        <w:spacing w:line="360" w:lineRule="exact"/>
        <w:ind w:firstLineChars="200" w:firstLine="482"/>
        <w:jc w:val="left"/>
        <w:rPr>
          <w:rFonts w:asciiTheme="minorEastAsia" w:hAnsiTheme="minorEastAsia" w:cs="宋体" w:hint="eastAsia"/>
          <w:color w:val="585757"/>
          <w:kern w:val="0"/>
          <w:szCs w:val="21"/>
        </w:rPr>
      </w:pPr>
      <w:r w:rsidRPr="007C71DD">
        <w:rPr>
          <w:rFonts w:asciiTheme="minorEastAsia" w:hAnsiTheme="minorEastAsia" w:cs="宋体" w:hint="eastAsia"/>
          <w:b/>
          <w:color w:val="585757"/>
          <w:kern w:val="0"/>
          <w:sz w:val="24"/>
          <w:szCs w:val="24"/>
        </w:rPr>
        <w:t>第六条</w:t>
      </w:r>
      <w:r w:rsidRPr="007C71DD">
        <w:rPr>
          <w:rFonts w:asciiTheme="minorEastAsia" w:hAnsiTheme="minorEastAsia" w:cs="宋体" w:hint="eastAsia"/>
          <w:color w:val="585757"/>
          <w:kern w:val="0"/>
          <w:sz w:val="24"/>
          <w:szCs w:val="24"/>
        </w:rPr>
        <w:t>破格</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不具备规定的学历资历，确有真才实学、突出能力、特殊成果、显著业绩的专业技术人员，可以逐级破格申报相应的专业技术职务任职资格的评审。</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一、破格评审主任医</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药、护、技</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师专业技术职务任职资格的人员，必须具备下列条件中的</w:t>
      </w:r>
      <w:r w:rsidRPr="007C71DD">
        <w:rPr>
          <w:rFonts w:asciiTheme="minorEastAsia" w:hAnsiTheme="minorEastAsia" w:cs="宋体" w:hint="eastAsia"/>
          <w:color w:val="585757"/>
          <w:kern w:val="0"/>
          <w:szCs w:val="21"/>
        </w:rPr>
        <w:t>2</w:t>
      </w:r>
      <w:r w:rsidRPr="007C71DD">
        <w:rPr>
          <w:rFonts w:asciiTheme="minorEastAsia" w:hAnsiTheme="minorEastAsia" w:cs="宋体" w:hint="eastAsia"/>
          <w:color w:val="585757"/>
          <w:kern w:val="0"/>
          <w:sz w:val="24"/>
          <w:szCs w:val="24"/>
        </w:rPr>
        <w:t>条以上（其中第</w:t>
      </w:r>
      <w:r w:rsidRPr="007C71DD">
        <w:rPr>
          <w:rFonts w:asciiTheme="minorEastAsia" w:hAnsiTheme="minorEastAsia" w:cs="宋体" w:hint="eastAsia"/>
          <w:color w:val="585757"/>
          <w:kern w:val="0"/>
          <w:szCs w:val="21"/>
        </w:rPr>
        <w:t>1</w:t>
      </w:r>
      <w:r w:rsidRPr="007C71DD">
        <w:rPr>
          <w:rFonts w:asciiTheme="minorEastAsia" w:hAnsiTheme="minorEastAsia" w:cs="宋体" w:hint="eastAsia"/>
          <w:color w:val="585757"/>
          <w:kern w:val="0"/>
          <w:sz w:val="24"/>
          <w:szCs w:val="24"/>
        </w:rPr>
        <w:t>条为必备条件）。</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（一）在统计源学术刊物上发表本专业有较高学术水平的论文</w:t>
      </w:r>
      <w:r w:rsidRPr="007C71DD">
        <w:rPr>
          <w:rFonts w:asciiTheme="minorEastAsia" w:hAnsiTheme="minorEastAsia" w:cs="宋体" w:hint="eastAsia"/>
          <w:color w:val="585757"/>
          <w:kern w:val="0"/>
          <w:szCs w:val="21"/>
        </w:rPr>
        <w:t>6</w:t>
      </w:r>
      <w:r w:rsidRPr="007C71DD">
        <w:rPr>
          <w:rFonts w:asciiTheme="minorEastAsia" w:hAnsiTheme="minorEastAsia" w:cs="宋体" w:hint="eastAsia"/>
          <w:color w:val="585757"/>
          <w:kern w:val="0"/>
          <w:sz w:val="24"/>
          <w:szCs w:val="24"/>
        </w:rPr>
        <w:t>篇以上，其中至少有</w:t>
      </w:r>
      <w:r w:rsidRPr="007C71DD">
        <w:rPr>
          <w:rFonts w:asciiTheme="minorEastAsia" w:hAnsiTheme="minorEastAsia" w:cs="宋体" w:hint="eastAsia"/>
          <w:color w:val="585757"/>
          <w:kern w:val="0"/>
          <w:szCs w:val="21"/>
        </w:rPr>
        <w:t>3</w:t>
      </w:r>
      <w:r w:rsidRPr="007C71DD">
        <w:rPr>
          <w:rFonts w:asciiTheme="minorEastAsia" w:hAnsiTheme="minorEastAsia" w:cs="宋体" w:hint="eastAsia"/>
          <w:color w:val="585757"/>
          <w:kern w:val="0"/>
          <w:sz w:val="24"/>
          <w:szCs w:val="24"/>
        </w:rPr>
        <w:t>篇是发表在权威学术期刊上；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（二）获本专业国家级三等、省级二等以上科技进步奖（限前</w:t>
      </w:r>
      <w:r w:rsidRPr="007C71DD">
        <w:rPr>
          <w:rFonts w:asciiTheme="minorEastAsia" w:hAnsiTheme="minorEastAsia" w:cs="宋体" w:hint="eastAsia"/>
          <w:color w:val="585757"/>
          <w:kern w:val="0"/>
          <w:szCs w:val="21"/>
        </w:rPr>
        <w:t>3</w:t>
      </w:r>
      <w:r w:rsidRPr="007C71DD">
        <w:rPr>
          <w:rFonts w:asciiTheme="minorEastAsia" w:hAnsiTheme="minorEastAsia" w:cs="宋体" w:hint="eastAsia"/>
          <w:color w:val="585757"/>
          <w:kern w:val="0"/>
          <w:sz w:val="24"/>
          <w:szCs w:val="24"/>
        </w:rPr>
        <w:t>名）；</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（三）正式出版过本专业有较高水平的著作（限主编，本人编写</w:t>
      </w:r>
      <w:r w:rsidRPr="007C71DD">
        <w:rPr>
          <w:rFonts w:asciiTheme="minorEastAsia" w:hAnsiTheme="minorEastAsia" w:cs="宋体" w:hint="eastAsia"/>
          <w:color w:val="585757"/>
          <w:kern w:val="0"/>
          <w:szCs w:val="21"/>
        </w:rPr>
        <w:t>5</w:t>
      </w:r>
      <w:r w:rsidRPr="007C71DD">
        <w:rPr>
          <w:rFonts w:asciiTheme="minorEastAsia" w:hAnsiTheme="minorEastAsia" w:cs="宋体" w:hint="eastAsia"/>
          <w:color w:val="585757"/>
          <w:kern w:val="0"/>
          <w:sz w:val="24"/>
          <w:szCs w:val="24"/>
        </w:rPr>
        <w:t>万字以上）；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（四）国家或省部级劳动模范、先进工作者（不含单项表彰）。</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二、破格评审副主任医</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药、护、技</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师专业技术职务任职资格的人员，必须具备下列条件中的</w:t>
      </w:r>
      <w:r w:rsidRPr="007C71DD">
        <w:rPr>
          <w:rFonts w:asciiTheme="minorEastAsia" w:hAnsiTheme="minorEastAsia" w:cs="宋体" w:hint="eastAsia"/>
          <w:color w:val="585757"/>
          <w:kern w:val="0"/>
          <w:szCs w:val="21"/>
        </w:rPr>
        <w:t>2</w:t>
      </w:r>
      <w:r w:rsidRPr="007C71DD">
        <w:rPr>
          <w:rFonts w:asciiTheme="minorEastAsia" w:hAnsiTheme="minorEastAsia" w:cs="宋体" w:hint="eastAsia"/>
          <w:color w:val="585757"/>
          <w:kern w:val="0"/>
          <w:sz w:val="24"/>
          <w:szCs w:val="24"/>
        </w:rPr>
        <w:t>条以上（其中第</w:t>
      </w:r>
      <w:r w:rsidRPr="007C71DD">
        <w:rPr>
          <w:rFonts w:asciiTheme="minorEastAsia" w:hAnsiTheme="minorEastAsia" w:cs="宋体" w:hint="eastAsia"/>
          <w:color w:val="585757"/>
          <w:kern w:val="0"/>
          <w:szCs w:val="21"/>
        </w:rPr>
        <w:t>1</w:t>
      </w:r>
      <w:r w:rsidRPr="007C71DD">
        <w:rPr>
          <w:rFonts w:asciiTheme="minorEastAsia" w:hAnsiTheme="minorEastAsia" w:cs="宋体" w:hint="eastAsia"/>
          <w:color w:val="585757"/>
          <w:kern w:val="0"/>
          <w:sz w:val="24"/>
          <w:szCs w:val="24"/>
        </w:rPr>
        <w:t>条为必备条件）。</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（一）在统计源学术刊物上发表本专业有较高学术水平的论文</w:t>
      </w:r>
      <w:r w:rsidRPr="007C71DD">
        <w:rPr>
          <w:rFonts w:asciiTheme="minorEastAsia" w:hAnsiTheme="minorEastAsia" w:cs="宋体" w:hint="eastAsia"/>
          <w:color w:val="585757"/>
          <w:kern w:val="0"/>
          <w:szCs w:val="21"/>
        </w:rPr>
        <w:t>5</w:t>
      </w:r>
      <w:r w:rsidRPr="007C71DD">
        <w:rPr>
          <w:rFonts w:asciiTheme="minorEastAsia" w:hAnsiTheme="minorEastAsia" w:cs="宋体" w:hint="eastAsia"/>
          <w:color w:val="585757"/>
          <w:kern w:val="0"/>
          <w:sz w:val="24"/>
          <w:szCs w:val="24"/>
        </w:rPr>
        <w:t>篇以上，其中至少有</w:t>
      </w:r>
      <w:r w:rsidRPr="007C71DD">
        <w:rPr>
          <w:rFonts w:asciiTheme="minorEastAsia" w:hAnsiTheme="minorEastAsia" w:cs="宋体" w:hint="eastAsia"/>
          <w:color w:val="585757"/>
          <w:kern w:val="0"/>
          <w:szCs w:val="21"/>
        </w:rPr>
        <w:t>2</w:t>
      </w:r>
      <w:r w:rsidRPr="007C71DD">
        <w:rPr>
          <w:rFonts w:asciiTheme="minorEastAsia" w:hAnsiTheme="minorEastAsia" w:cs="宋体" w:hint="eastAsia"/>
          <w:color w:val="585757"/>
          <w:kern w:val="0"/>
          <w:sz w:val="24"/>
          <w:szCs w:val="24"/>
        </w:rPr>
        <w:t>篇是发表在权威学术期刊上；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（二）获本专业省（部）级三等以上、地市（厅）级一等科技进步奖、科技成果奖（限前</w:t>
      </w:r>
      <w:r w:rsidRPr="007C71DD">
        <w:rPr>
          <w:rFonts w:asciiTheme="minorEastAsia" w:hAnsiTheme="minorEastAsia" w:cs="宋体" w:hint="eastAsia"/>
          <w:color w:val="585757"/>
          <w:kern w:val="0"/>
          <w:szCs w:val="21"/>
        </w:rPr>
        <w:t>3</w:t>
      </w:r>
      <w:r w:rsidRPr="007C71DD">
        <w:rPr>
          <w:rFonts w:asciiTheme="minorEastAsia" w:hAnsiTheme="minorEastAsia" w:cs="宋体" w:hint="eastAsia"/>
          <w:color w:val="585757"/>
          <w:kern w:val="0"/>
          <w:sz w:val="24"/>
          <w:szCs w:val="24"/>
        </w:rPr>
        <w:t>名），或地市（厅）级二等科技进步奖、科技成果奖两项（限前</w:t>
      </w:r>
      <w:r w:rsidRPr="007C71DD">
        <w:rPr>
          <w:rFonts w:asciiTheme="minorEastAsia" w:hAnsiTheme="minorEastAsia" w:cs="宋体" w:hint="eastAsia"/>
          <w:color w:val="585757"/>
          <w:kern w:val="0"/>
          <w:szCs w:val="21"/>
        </w:rPr>
        <w:t>2</w:t>
      </w:r>
      <w:r w:rsidRPr="007C71DD">
        <w:rPr>
          <w:rFonts w:asciiTheme="minorEastAsia" w:hAnsiTheme="minorEastAsia" w:cs="宋体" w:hint="eastAsia"/>
          <w:color w:val="585757"/>
          <w:kern w:val="0"/>
          <w:sz w:val="24"/>
          <w:szCs w:val="24"/>
        </w:rPr>
        <w:t>名）；</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lastRenderedPageBreak/>
        <w:t>（三）正式出版过本专业有较高水平的著作（限主编或副主编，本人编写</w:t>
      </w:r>
      <w:r w:rsidRPr="007C71DD">
        <w:rPr>
          <w:rFonts w:asciiTheme="minorEastAsia" w:hAnsiTheme="minorEastAsia" w:cs="宋体" w:hint="eastAsia"/>
          <w:color w:val="585757"/>
          <w:kern w:val="0"/>
          <w:szCs w:val="21"/>
        </w:rPr>
        <w:t>2</w:t>
      </w:r>
      <w:r w:rsidRPr="007C71DD">
        <w:rPr>
          <w:rFonts w:asciiTheme="minorEastAsia" w:hAnsiTheme="minorEastAsia" w:cs="宋体" w:hint="eastAsia"/>
          <w:color w:val="585757"/>
          <w:kern w:val="0"/>
          <w:sz w:val="24"/>
          <w:szCs w:val="24"/>
        </w:rPr>
        <w:t>万字以上）；</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（四）省政府在全省范围开展的行业综合表彰或省辖市政府授予的先进工作者（不含单项表彰）。</w:t>
      </w:r>
    </w:p>
    <w:p w:rsidR="007C71DD" w:rsidRPr="007C71DD" w:rsidRDefault="007C71DD" w:rsidP="007C71DD">
      <w:pPr>
        <w:widowControl/>
        <w:spacing w:line="360" w:lineRule="exact"/>
        <w:ind w:firstLineChars="200" w:firstLine="482"/>
        <w:jc w:val="left"/>
        <w:rPr>
          <w:rFonts w:asciiTheme="minorEastAsia" w:hAnsiTheme="minorEastAsia" w:cs="宋体" w:hint="eastAsia"/>
          <w:color w:val="585757"/>
          <w:kern w:val="0"/>
          <w:szCs w:val="21"/>
        </w:rPr>
      </w:pPr>
      <w:r w:rsidRPr="007C71DD">
        <w:rPr>
          <w:rFonts w:asciiTheme="minorEastAsia" w:hAnsiTheme="minorEastAsia" w:cs="宋体" w:hint="eastAsia"/>
          <w:b/>
          <w:color w:val="585757"/>
          <w:kern w:val="0"/>
          <w:sz w:val="24"/>
          <w:szCs w:val="24"/>
        </w:rPr>
        <w:t>第七条</w:t>
      </w:r>
      <w:r w:rsidRPr="007C71DD">
        <w:rPr>
          <w:rFonts w:asciiTheme="minorEastAsia" w:hAnsiTheme="minorEastAsia" w:cs="宋体" w:hint="eastAsia"/>
          <w:color w:val="585757"/>
          <w:kern w:val="0"/>
          <w:sz w:val="24"/>
          <w:szCs w:val="24"/>
        </w:rPr>
        <w:t>评审</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评审是对专业技术人员能力水平进行科学评价的重要环节，评委会主要是依据申报者提供的申报材料进行综合评价。总的要求是：坚持标准条件，注重能力业绩，鼓励突破创新，基层适当倾斜，坚持客观公正，确保评价质量。重点从专业理论水平，专业实践运用，科研、师导、创新等方面进行评审。</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一、专业理论水平</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一）申报主任医（药、护、技）师，必须在全面掌握本专业的基本理论知识的基础上，精通本专业某一领域的有深入研究。熟悉与本专业有关的法律、法规、标准及技术规范。深入了解本专业国内外现状及最新发展趋势，并用于医疗实践与科学研究，并取得较高水平的学术技术成果。</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二）申报副主任医（药、护、技）师，必须熟练掌握本专业基础理论、临床医学理论与临床技术理论知识，较深入系统地了解本专业相关学科的基础理论知识。了解本专业国内外现状和发展趋势，不断吸取新理论、新知识、新技术，并用于工作实践，取得一定水平的学术成果。</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二、专业实践运用</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（一）申报主任医（药、护、技）师，必须具有丰富的临床和技术工作经验</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能熟练进行本专业各种疾病的诊断治疗工作，熟练处理急诊和危重症的抢救工作，熟练掌握各种诊断治疗的操作技术，能解决本专业复杂疑难的重大技术问题。</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二）申报副主任医（药、护、技）师，必须具有较丰富的临床和技术工作经验，能熟练进行本专业各种疾病的诊断治疗工作，熟练处理急诊和危重病人的抢救工作，熟练掌握各种诊断治疗的操作技术，能解决本专业较为复杂疑难的技术问题。</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三、科研、师导、创新</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评审活动中，要重视对申报者科研能力、师导能力、创新能力的评价。</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科研是专业技术工作发展的基础。高级职务的申报者，必须具有科研能力，要能进行专业理论和和学术交流活动，取得高水平的研究成果。</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师导是专业技术工作发展的桥梁。高级职务的申报者必须具有专业理论知识和专业工作经验传授、指导能力，承担培养、指导专业人才的责任，不断提高专业技术工作人员队伍的能力和水平。</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创新是专业技术工作发展的动力。重视申报者的创新能力，鼓励卫生系列高级专业技术人员在专业理论研究、专业技术工作中有所创造，在创新中不断推进专业技术工作取得新突破、新成果、新发展。</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四、注意导向、适当倾斜</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lastRenderedPageBreak/>
        <w:t>评审工作要从整个专业技术人员队伍建设的大局出发，鼓励引导卫生专业技术人员树立扎根基层、到边远地区和一线工作的思想，为卫生事业的发展多做贡献。</w:t>
      </w:r>
    </w:p>
    <w:p w:rsidR="007C71DD" w:rsidRPr="007C71DD" w:rsidRDefault="007C71DD" w:rsidP="007C71DD">
      <w:pPr>
        <w:widowControl/>
        <w:spacing w:line="360" w:lineRule="exact"/>
        <w:jc w:val="left"/>
        <w:rPr>
          <w:rFonts w:asciiTheme="minorEastAsia" w:hAnsiTheme="minorEastAsia" w:cs="宋体" w:hint="eastAsia"/>
          <w:b/>
          <w:color w:val="585757"/>
          <w:kern w:val="0"/>
          <w:sz w:val="24"/>
          <w:szCs w:val="24"/>
        </w:rPr>
      </w:pPr>
    </w:p>
    <w:p w:rsidR="007C71DD" w:rsidRPr="007C71DD" w:rsidRDefault="007C71DD" w:rsidP="007C71DD">
      <w:pPr>
        <w:widowControl/>
        <w:spacing w:line="360" w:lineRule="exact"/>
        <w:jc w:val="center"/>
        <w:rPr>
          <w:rFonts w:asciiTheme="minorEastAsia" w:hAnsiTheme="minorEastAsia" w:cs="宋体" w:hint="eastAsia"/>
          <w:b/>
          <w:color w:val="585757"/>
          <w:kern w:val="0"/>
          <w:szCs w:val="21"/>
        </w:rPr>
      </w:pPr>
      <w:r w:rsidRPr="007C71DD">
        <w:rPr>
          <w:rFonts w:asciiTheme="minorEastAsia" w:hAnsiTheme="minorEastAsia" w:cs="宋体" w:hint="eastAsia"/>
          <w:b/>
          <w:color w:val="585757"/>
          <w:kern w:val="0"/>
          <w:sz w:val="24"/>
          <w:szCs w:val="24"/>
        </w:rPr>
        <w:t>第三章 附 则</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 w:val="24"/>
          <w:szCs w:val="24"/>
        </w:rPr>
      </w:pPr>
    </w:p>
    <w:p w:rsidR="007C71DD" w:rsidRPr="007C71DD" w:rsidRDefault="007C71DD" w:rsidP="007C71DD">
      <w:pPr>
        <w:widowControl/>
        <w:spacing w:line="360" w:lineRule="exact"/>
        <w:ind w:firstLineChars="200" w:firstLine="482"/>
        <w:jc w:val="left"/>
        <w:rPr>
          <w:rFonts w:asciiTheme="minorEastAsia" w:hAnsiTheme="minorEastAsia" w:cs="宋体" w:hint="eastAsia"/>
          <w:color w:val="585757"/>
          <w:kern w:val="0"/>
          <w:szCs w:val="21"/>
        </w:rPr>
      </w:pPr>
      <w:r w:rsidRPr="007C71DD">
        <w:rPr>
          <w:rFonts w:asciiTheme="minorEastAsia" w:hAnsiTheme="minorEastAsia" w:cs="宋体" w:hint="eastAsia"/>
          <w:b/>
          <w:color w:val="585757"/>
          <w:kern w:val="0"/>
          <w:sz w:val="24"/>
          <w:szCs w:val="24"/>
        </w:rPr>
        <w:t>第八条</w:t>
      </w:r>
      <w:r w:rsidRPr="007C71DD">
        <w:rPr>
          <w:rFonts w:asciiTheme="minorEastAsia" w:hAnsiTheme="minorEastAsia" w:cs="宋体" w:hint="eastAsia"/>
          <w:color w:val="585757"/>
          <w:kern w:val="0"/>
          <w:sz w:val="24"/>
          <w:szCs w:val="24"/>
        </w:rPr>
        <w:t>本条件中学术期刊按国际上通用的期刊评价指标：影响因子的大小将期刊分为统计源期刊、重要期刊、权威期刊。</w:t>
      </w:r>
    </w:p>
    <w:p w:rsidR="007C71DD" w:rsidRPr="007C71DD" w:rsidRDefault="007C71DD" w:rsidP="007C71DD">
      <w:pPr>
        <w:widowControl/>
        <w:spacing w:line="360" w:lineRule="exact"/>
        <w:ind w:firstLineChars="200" w:firstLine="482"/>
        <w:jc w:val="left"/>
        <w:rPr>
          <w:rFonts w:asciiTheme="minorEastAsia" w:hAnsiTheme="minorEastAsia" w:cs="宋体" w:hint="eastAsia"/>
          <w:color w:val="585757"/>
          <w:kern w:val="0"/>
          <w:szCs w:val="21"/>
        </w:rPr>
      </w:pPr>
      <w:r w:rsidRPr="007C71DD">
        <w:rPr>
          <w:rFonts w:asciiTheme="minorEastAsia" w:hAnsiTheme="minorEastAsia" w:cs="宋体" w:hint="eastAsia"/>
          <w:b/>
          <w:color w:val="585757"/>
          <w:kern w:val="0"/>
          <w:sz w:val="24"/>
          <w:szCs w:val="24"/>
        </w:rPr>
        <w:t>第九条</w:t>
      </w:r>
      <w:r w:rsidRPr="007C71DD">
        <w:rPr>
          <w:rFonts w:asciiTheme="minorEastAsia" w:hAnsiTheme="minorEastAsia" w:cs="宋体" w:hint="eastAsia"/>
          <w:color w:val="585757"/>
          <w:kern w:val="0"/>
          <w:sz w:val="24"/>
          <w:szCs w:val="24"/>
        </w:rPr>
        <w:t>本条件中所提供的学术期刊必须是公开发行专业性学术期刊，有</w:t>
      </w:r>
      <w:r w:rsidRPr="007C71DD">
        <w:rPr>
          <w:rFonts w:asciiTheme="minorEastAsia" w:hAnsiTheme="minorEastAsia" w:cs="宋体" w:hint="eastAsia"/>
          <w:color w:val="585757"/>
          <w:kern w:val="0"/>
          <w:szCs w:val="21"/>
        </w:rPr>
        <w:t>CN</w:t>
      </w:r>
      <w:r w:rsidRPr="007C71DD">
        <w:rPr>
          <w:rFonts w:asciiTheme="minorEastAsia" w:hAnsiTheme="minorEastAsia" w:cs="宋体" w:hint="eastAsia"/>
          <w:color w:val="585757"/>
          <w:kern w:val="0"/>
          <w:sz w:val="24"/>
          <w:szCs w:val="24"/>
        </w:rPr>
        <w:t>刊号；个案报道、综述、科普性文章和篇幅短小的论文摘要等不作为评审论文对待。发表的学术论文均指第一作者，权威期刊、</w:t>
      </w:r>
      <w:r w:rsidRPr="007C71DD">
        <w:rPr>
          <w:rFonts w:asciiTheme="minorEastAsia" w:hAnsiTheme="minorEastAsia" w:cs="宋体" w:hint="eastAsia"/>
          <w:color w:val="585757"/>
          <w:kern w:val="0"/>
          <w:szCs w:val="21"/>
        </w:rPr>
        <w:t>SCI</w:t>
      </w:r>
      <w:r w:rsidRPr="007C71DD">
        <w:rPr>
          <w:rFonts w:asciiTheme="minorEastAsia" w:hAnsiTheme="minorEastAsia" w:cs="宋体" w:hint="eastAsia"/>
          <w:color w:val="585757"/>
          <w:kern w:val="0"/>
          <w:sz w:val="24"/>
          <w:szCs w:val="24"/>
        </w:rPr>
        <w:t>上发表的论文可以为第一作者及通讯作者。</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科研成果需提供鉴定材料和证书；著作需提供有关编写内容、字数的证明，著作不含论文汇编、习题集、手册类、诊疗常规等。</w:t>
      </w:r>
    </w:p>
    <w:p w:rsidR="007C71DD" w:rsidRPr="007C71DD" w:rsidRDefault="007C71DD" w:rsidP="007C71DD">
      <w:pPr>
        <w:widowControl/>
        <w:spacing w:line="360" w:lineRule="exact"/>
        <w:ind w:firstLineChars="200" w:firstLine="482"/>
        <w:jc w:val="left"/>
        <w:rPr>
          <w:rFonts w:asciiTheme="minorEastAsia" w:hAnsiTheme="minorEastAsia" w:cs="宋体" w:hint="eastAsia"/>
          <w:color w:val="585757"/>
          <w:kern w:val="0"/>
          <w:szCs w:val="21"/>
        </w:rPr>
      </w:pPr>
      <w:r w:rsidRPr="007C71DD">
        <w:rPr>
          <w:rFonts w:asciiTheme="minorEastAsia" w:hAnsiTheme="minorEastAsia" w:cs="宋体" w:hint="eastAsia"/>
          <w:b/>
          <w:color w:val="585757"/>
          <w:kern w:val="0"/>
          <w:sz w:val="24"/>
          <w:szCs w:val="24"/>
        </w:rPr>
        <w:t>第十条</w:t>
      </w:r>
      <w:r w:rsidRPr="007C71DD">
        <w:rPr>
          <w:rFonts w:asciiTheme="minorEastAsia" w:hAnsiTheme="minorEastAsia" w:cs="宋体" w:hint="eastAsia"/>
          <w:color w:val="585757"/>
          <w:kern w:val="0"/>
          <w:sz w:val="24"/>
          <w:szCs w:val="24"/>
        </w:rPr>
        <w:t>机关、学校及厂矿等企事业所属医疗卫生单位的级别划分标准原则是</w:t>
      </w:r>
      <w:r w:rsidRPr="007C71DD">
        <w:rPr>
          <w:rFonts w:asciiTheme="minorEastAsia" w:hAnsiTheme="minorEastAsia" w:cs="宋体" w:hint="eastAsia"/>
          <w:color w:val="585757"/>
          <w:kern w:val="0"/>
          <w:szCs w:val="21"/>
        </w:rPr>
        <w:t>:</w:t>
      </w:r>
      <w:r w:rsidRPr="007C71DD">
        <w:rPr>
          <w:rFonts w:asciiTheme="minorEastAsia" w:hAnsiTheme="minorEastAsia" w:cs="宋体" w:hint="eastAsia"/>
          <w:color w:val="585757"/>
          <w:kern w:val="0"/>
          <w:sz w:val="24"/>
          <w:szCs w:val="24"/>
        </w:rPr>
        <w:t>设在县区地域内（不含省辖市所属的区）少于</w:t>
      </w:r>
      <w:r w:rsidRPr="007C71DD">
        <w:rPr>
          <w:rFonts w:asciiTheme="minorEastAsia" w:hAnsiTheme="minorEastAsia" w:cs="宋体" w:hint="eastAsia"/>
          <w:color w:val="585757"/>
          <w:kern w:val="0"/>
          <w:szCs w:val="21"/>
        </w:rPr>
        <w:t>150</w:t>
      </w:r>
      <w:r w:rsidRPr="007C71DD">
        <w:rPr>
          <w:rFonts w:asciiTheme="minorEastAsia" w:hAnsiTheme="minorEastAsia" w:cs="宋体" w:hint="eastAsia"/>
          <w:color w:val="585757"/>
          <w:kern w:val="0"/>
          <w:sz w:val="24"/>
          <w:szCs w:val="24"/>
        </w:rPr>
        <w:t>张床位（含</w:t>
      </w:r>
      <w:r w:rsidRPr="007C71DD">
        <w:rPr>
          <w:rFonts w:asciiTheme="minorEastAsia" w:hAnsiTheme="minorEastAsia" w:cs="宋体" w:hint="eastAsia"/>
          <w:color w:val="585757"/>
          <w:kern w:val="0"/>
          <w:szCs w:val="21"/>
        </w:rPr>
        <w:t>150</w:t>
      </w:r>
      <w:r w:rsidRPr="007C71DD">
        <w:rPr>
          <w:rFonts w:asciiTheme="minorEastAsia" w:hAnsiTheme="minorEastAsia" w:cs="宋体" w:hint="eastAsia"/>
          <w:color w:val="585757"/>
          <w:kern w:val="0"/>
          <w:sz w:val="24"/>
          <w:szCs w:val="24"/>
        </w:rPr>
        <w:t>张床位）的按县属医疗卫生单位对待，多于</w:t>
      </w:r>
      <w:r w:rsidRPr="007C71DD">
        <w:rPr>
          <w:rFonts w:asciiTheme="minorEastAsia" w:hAnsiTheme="minorEastAsia" w:cs="宋体" w:hint="eastAsia"/>
          <w:color w:val="585757"/>
          <w:kern w:val="0"/>
          <w:szCs w:val="21"/>
        </w:rPr>
        <w:t>150</w:t>
      </w:r>
      <w:r w:rsidRPr="007C71DD">
        <w:rPr>
          <w:rFonts w:asciiTheme="minorEastAsia" w:hAnsiTheme="minorEastAsia" w:cs="宋体" w:hint="eastAsia"/>
          <w:color w:val="585757"/>
          <w:kern w:val="0"/>
          <w:sz w:val="24"/>
          <w:szCs w:val="24"/>
        </w:rPr>
        <w:t>张床位的按地市属医疗卫生单位对待。设在地市内的按其主管部门的隶属关系和级别确定。</w:t>
      </w:r>
    </w:p>
    <w:p w:rsidR="007C71DD" w:rsidRPr="007C71DD" w:rsidRDefault="007C71DD" w:rsidP="007C71DD">
      <w:pPr>
        <w:widowControl/>
        <w:spacing w:line="360" w:lineRule="exact"/>
        <w:ind w:firstLineChars="200" w:firstLine="482"/>
        <w:jc w:val="left"/>
        <w:rPr>
          <w:rFonts w:asciiTheme="minorEastAsia" w:hAnsiTheme="minorEastAsia" w:cs="宋体" w:hint="eastAsia"/>
          <w:color w:val="585757"/>
          <w:kern w:val="0"/>
          <w:szCs w:val="21"/>
        </w:rPr>
      </w:pPr>
      <w:r w:rsidRPr="007C71DD">
        <w:rPr>
          <w:rFonts w:asciiTheme="minorEastAsia" w:hAnsiTheme="minorEastAsia" w:cs="宋体" w:hint="eastAsia"/>
          <w:b/>
          <w:color w:val="585757"/>
          <w:kern w:val="0"/>
          <w:sz w:val="24"/>
          <w:szCs w:val="24"/>
        </w:rPr>
        <w:t>第十一条</w:t>
      </w:r>
      <w:r w:rsidRPr="007C71DD">
        <w:rPr>
          <w:rFonts w:asciiTheme="minorEastAsia" w:hAnsiTheme="minorEastAsia" w:cs="宋体" w:hint="eastAsia"/>
          <w:color w:val="585757"/>
          <w:kern w:val="0"/>
          <w:sz w:val="24"/>
          <w:szCs w:val="24"/>
        </w:rPr>
        <w:t>凡三年内有以下情况之一者，不得申报评审专业技术职务任职资格。</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1、工作严重失职，造成恶劣影响的；</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2、年度考核不称职或连续两年考核基本称职的；</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3、伪造学历、资历，或申报业绩、成果弄虚作假，剽窃他人成果的；</w:t>
      </w:r>
    </w:p>
    <w:p w:rsidR="007C71DD" w:rsidRPr="007C71DD" w:rsidRDefault="007C71DD" w:rsidP="007C71DD">
      <w:pPr>
        <w:widowControl/>
        <w:spacing w:line="360" w:lineRule="exact"/>
        <w:ind w:firstLineChars="200" w:firstLine="480"/>
        <w:jc w:val="left"/>
        <w:rPr>
          <w:rFonts w:asciiTheme="minorEastAsia" w:hAnsiTheme="minorEastAsia" w:cs="宋体" w:hint="eastAsia"/>
          <w:color w:val="585757"/>
          <w:kern w:val="0"/>
          <w:szCs w:val="21"/>
        </w:rPr>
      </w:pPr>
      <w:r w:rsidRPr="007C71DD">
        <w:rPr>
          <w:rFonts w:asciiTheme="minorEastAsia" w:hAnsiTheme="minorEastAsia" w:cs="宋体" w:hint="eastAsia"/>
          <w:color w:val="585757"/>
          <w:kern w:val="0"/>
          <w:sz w:val="24"/>
          <w:szCs w:val="24"/>
        </w:rPr>
        <w:t>4、受到刑事处罚、行政处分，刑期和处分期未满三年。</w:t>
      </w:r>
    </w:p>
    <w:p w:rsidR="007C71DD" w:rsidRPr="007C71DD" w:rsidRDefault="007C71DD" w:rsidP="007C71DD">
      <w:pPr>
        <w:widowControl/>
        <w:spacing w:line="360" w:lineRule="exact"/>
        <w:ind w:firstLineChars="200" w:firstLine="482"/>
        <w:jc w:val="left"/>
        <w:rPr>
          <w:rFonts w:asciiTheme="minorEastAsia" w:hAnsiTheme="minorEastAsia" w:cs="宋体" w:hint="eastAsia"/>
          <w:color w:val="585757"/>
          <w:kern w:val="0"/>
          <w:szCs w:val="21"/>
        </w:rPr>
      </w:pPr>
      <w:r w:rsidRPr="007C71DD">
        <w:rPr>
          <w:rFonts w:asciiTheme="minorEastAsia" w:hAnsiTheme="minorEastAsia" w:cs="宋体" w:hint="eastAsia"/>
          <w:b/>
          <w:color w:val="585757"/>
          <w:kern w:val="0"/>
          <w:sz w:val="24"/>
          <w:szCs w:val="24"/>
        </w:rPr>
        <w:t>第十二条</w:t>
      </w:r>
      <w:r w:rsidRPr="007C71DD">
        <w:rPr>
          <w:rFonts w:asciiTheme="minorEastAsia" w:hAnsiTheme="minorEastAsia" w:cs="宋体" w:hint="eastAsia"/>
          <w:color w:val="585757"/>
          <w:kern w:val="0"/>
          <w:sz w:val="24"/>
          <w:szCs w:val="24"/>
        </w:rPr>
        <w:t>本条评审件由湖北省职称改革工作领导小组办公室负责解释。</w:t>
      </w:r>
    </w:p>
    <w:p w:rsidR="007C71DD" w:rsidRPr="007C71DD" w:rsidRDefault="007C71DD" w:rsidP="007C71DD">
      <w:pPr>
        <w:widowControl/>
        <w:spacing w:line="360" w:lineRule="exact"/>
        <w:ind w:firstLineChars="200" w:firstLine="482"/>
        <w:jc w:val="left"/>
        <w:rPr>
          <w:rFonts w:asciiTheme="minorEastAsia" w:hAnsiTheme="minorEastAsia" w:cs="宋体" w:hint="eastAsia"/>
          <w:color w:val="585757"/>
          <w:kern w:val="0"/>
          <w:szCs w:val="21"/>
        </w:rPr>
      </w:pPr>
      <w:r w:rsidRPr="007C71DD">
        <w:rPr>
          <w:rFonts w:asciiTheme="minorEastAsia" w:hAnsiTheme="minorEastAsia" w:cs="宋体" w:hint="eastAsia"/>
          <w:b/>
          <w:color w:val="585757"/>
          <w:kern w:val="0"/>
          <w:sz w:val="24"/>
          <w:szCs w:val="24"/>
        </w:rPr>
        <w:t>第十三条</w:t>
      </w:r>
      <w:r w:rsidRPr="007C71DD">
        <w:rPr>
          <w:rFonts w:asciiTheme="minorEastAsia" w:hAnsiTheme="minorEastAsia" w:cs="宋体" w:hint="eastAsia"/>
          <w:color w:val="585757"/>
          <w:kern w:val="0"/>
          <w:sz w:val="24"/>
          <w:szCs w:val="24"/>
        </w:rPr>
        <w:t>本评审条件自发布之日起执行，原条件废止。</w:t>
      </w:r>
    </w:p>
    <w:p w:rsidR="008259DB" w:rsidRPr="007C71DD" w:rsidRDefault="008259DB"/>
    <w:sectPr w:rsidR="008259DB" w:rsidRPr="007C71D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59DB" w:rsidRDefault="008259DB" w:rsidP="007C71DD">
      <w:r>
        <w:separator/>
      </w:r>
    </w:p>
  </w:endnote>
  <w:endnote w:type="continuationSeparator" w:id="1">
    <w:p w:rsidR="008259DB" w:rsidRDefault="008259DB" w:rsidP="007C71D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59DB" w:rsidRDefault="008259DB" w:rsidP="007C71DD">
      <w:r>
        <w:separator/>
      </w:r>
    </w:p>
  </w:footnote>
  <w:footnote w:type="continuationSeparator" w:id="1">
    <w:p w:rsidR="008259DB" w:rsidRDefault="008259DB" w:rsidP="007C71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C71DD"/>
    <w:rsid w:val="007C71DD"/>
    <w:rsid w:val="008259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7C71DD"/>
    <w:pPr>
      <w:widowControl/>
      <w:spacing w:before="100" w:beforeAutospacing="1" w:after="100" w:afterAutospacing="1"/>
      <w:jc w:val="left"/>
      <w:outlineLvl w:val="2"/>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C71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C71DD"/>
    <w:rPr>
      <w:sz w:val="18"/>
      <w:szCs w:val="18"/>
    </w:rPr>
  </w:style>
  <w:style w:type="paragraph" w:styleId="a4">
    <w:name w:val="footer"/>
    <w:basedOn w:val="a"/>
    <w:link w:val="Char0"/>
    <w:uiPriority w:val="99"/>
    <w:semiHidden/>
    <w:unhideWhenUsed/>
    <w:rsid w:val="007C71D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C71DD"/>
    <w:rPr>
      <w:sz w:val="18"/>
      <w:szCs w:val="18"/>
    </w:rPr>
  </w:style>
  <w:style w:type="character" w:customStyle="1" w:styleId="3Char">
    <w:name w:val="标题 3 Char"/>
    <w:basedOn w:val="a0"/>
    <w:link w:val="3"/>
    <w:uiPriority w:val="9"/>
    <w:rsid w:val="007C71DD"/>
    <w:rPr>
      <w:rFonts w:ascii="宋体" w:eastAsia="宋体" w:hAnsi="宋体" w:cs="宋体"/>
      <w:b/>
      <w:bCs/>
      <w:kern w:val="0"/>
      <w:sz w:val="24"/>
      <w:szCs w:val="24"/>
    </w:rPr>
  </w:style>
  <w:style w:type="character" w:styleId="a5">
    <w:name w:val="Emphasis"/>
    <w:basedOn w:val="a0"/>
    <w:uiPriority w:val="20"/>
    <w:qFormat/>
    <w:rsid w:val="007C71DD"/>
    <w:rPr>
      <w:b w:val="0"/>
      <w:bCs w:val="0"/>
      <w:i w:val="0"/>
      <w:iCs w:val="0"/>
    </w:rPr>
  </w:style>
  <w:style w:type="paragraph" w:styleId="a6">
    <w:name w:val="Normal (Web)"/>
    <w:basedOn w:val="a"/>
    <w:uiPriority w:val="99"/>
    <w:semiHidden/>
    <w:unhideWhenUsed/>
    <w:rsid w:val="007C71D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909659127">
      <w:bodyDiv w:val="1"/>
      <w:marLeft w:val="0"/>
      <w:marRight w:val="0"/>
      <w:marTop w:val="0"/>
      <w:marBottom w:val="0"/>
      <w:divBdr>
        <w:top w:val="none" w:sz="0" w:space="0" w:color="auto"/>
        <w:left w:val="none" w:sz="0" w:space="0" w:color="auto"/>
        <w:bottom w:val="none" w:sz="0" w:space="0" w:color="auto"/>
        <w:right w:val="none" w:sz="0" w:space="0" w:color="auto"/>
      </w:divBdr>
      <w:divsChild>
        <w:div w:id="625506841">
          <w:marLeft w:val="0"/>
          <w:marRight w:val="0"/>
          <w:marTop w:val="0"/>
          <w:marBottom w:val="0"/>
          <w:divBdr>
            <w:top w:val="none" w:sz="0" w:space="0" w:color="auto"/>
            <w:left w:val="none" w:sz="0" w:space="0" w:color="auto"/>
            <w:bottom w:val="none" w:sz="0" w:space="0" w:color="auto"/>
            <w:right w:val="none" w:sz="0" w:space="0" w:color="auto"/>
          </w:divBdr>
          <w:divsChild>
            <w:div w:id="1027022591">
              <w:marLeft w:val="0"/>
              <w:marRight w:val="0"/>
              <w:marTop w:val="0"/>
              <w:marBottom w:val="0"/>
              <w:divBdr>
                <w:top w:val="none" w:sz="0" w:space="0" w:color="auto"/>
                <w:left w:val="none" w:sz="0" w:space="0" w:color="auto"/>
                <w:bottom w:val="none" w:sz="0" w:space="0" w:color="auto"/>
                <w:right w:val="none" w:sz="0" w:space="0" w:color="auto"/>
              </w:divBdr>
              <w:divsChild>
                <w:div w:id="985015884">
                  <w:marLeft w:val="0"/>
                  <w:marRight w:val="0"/>
                  <w:marTop w:val="0"/>
                  <w:marBottom w:val="0"/>
                  <w:divBdr>
                    <w:top w:val="single" w:sz="18" w:space="10" w:color="3284CE"/>
                    <w:left w:val="single" w:sz="6" w:space="15" w:color="D0D0D0"/>
                    <w:bottom w:val="single" w:sz="6" w:space="26" w:color="D0D0D0"/>
                    <w:right w:val="single" w:sz="6" w:space="15" w:color="D0D0D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1118</Words>
  <Characters>6375</Characters>
  <Application>Microsoft Office Word</Application>
  <DocSecurity>0</DocSecurity>
  <Lines>53</Lines>
  <Paragraphs>14</Paragraphs>
  <ScaleCrop>false</ScaleCrop>
  <Company/>
  <LinksUpToDate>false</LinksUpToDate>
  <CharactersWithSpaces>7479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2014-06-27T09:51:00Z</dcterms:created>
  <dcterms:modified xsi:type="dcterms:W3CDTF">2014-06-27T09:52:00Z</dcterms:modified>
</cp:coreProperties>
</file>